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F7B84" w14:textId="77777777" w:rsidR="002D7D86" w:rsidRPr="00520866" w:rsidRDefault="00A12016" w:rsidP="002D7D86">
      <w:r>
        <w:t xml:space="preserve"> </w:t>
      </w:r>
    </w:p>
    <w:p w14:paraId="25E2446E" w14:textId="77777777" w:rsidR="00025192" w:rsidRDefault="00025192" w:rsidP="001E1F5E"/>
    <w:p w14:paraId="746802C1" w14:textId="77777777" w:rsidR="00025192" w:rsidRDefault="00025192" w:rsidP="00025192">
      <w:pPr>
        <w:pStyle w:val="af6"/>
        <w:rPr>
          <w:b/>
          <w:szCs w:val="32"/>
        </w:rPr>
      </w:pPr>
      <w:r>
        <w:rPr>
          <w:b/>
          <w:noProof/>
          <w:szCs w:val="32"/>
        </w:rPr>
        <w:drawing>
          <wp:anchor distT="0" distB="0" distL="114300" distR="114300" simplePos="0" relativeHeight="251659264" behindDoc="0" locked="0" layoutInCell="1" allowOverlap="1" wp14:anchorId="14BBD168" wp14:editId="045D37E9">
            <wp:simplePos x="0" y="0"/>
            <wp:positionH relativeFrom="column">
              <wp:posOffset>2857500</wp:posOffset>
            </wp:positionH>
            <wp:positionV relativeFrom="paragraph">
              <wp:posOffset>-547370</wp:posOffset>
            </wp:positionV>
            <wp:extent cx="657225" cy="876300"/>
            <wp:effectExtent l="0" t="0" r="9525" b="0"/>
            <wp:wrapSquare wrapText="right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3E9B4D" w14:textId="77777777" w:rsidR="00025192" w:rsidRDefault="00025192" w:rsidP="00025192">
      <w:pPr>
        <w:pStyle w:val="af6"/>
        <w:rPr>
          <w:b/>
          <w:szCs w:val="32"/>
        </w:rPr>
      </w:pPr>
    </w:p>
    <w:p w14:paraId="5DD8B61B" w14:textId="77777777" w:rsidR="00F15059" w:rsidRDefault="00F15059" w:rsidP="00025192">
      <w:pPr>
        <w:pStyle w:val="af6"/>
        <w:rPr>
          <w:b/>
          <w:szCs w:val="32"/>
        </w:rPr>
      </w:pPr>
    </w:p>
    <w:p w14:paraId="5DCF218B" w14:textId="77777777" w:rsidR="001F60F6" w:rsidRDefault="001F60F6" w:rsidP="001F60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14:paraId="6E46B55F" w14:textId="77777777" w:rsidR="001F60F6" w:rsidRDefault="001F60F6" w:rsidP="001F60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14:paraId="29A90296" w14:textId="77777777" w:rsidR="001F60F6" w:rsidRDefault="001F60F6" w:rsidP="001F60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округа-Югры</w:t>
      </w:r>
    </w:p>
    <w:p w14:paraId="53D4FEBF" w14:textId="77777777" w:rsidR="001F60F6" w:rsidRDefault="001F60F6" w:rsidP="001F60F6">
      <w:pPr>
        <w:keepNext/>
        <w:jc w:val="center"/>
        <w:outlineLvl w:val="0"/>
        <w:rPr>
          <w:b/>
          <w:kern w:val="28"/>
          <w:sz w:val="36"/>
          <w:szCs w:val="36"/>
        </w:rPr>
      </w:pPr>
      <w:r>
        <w:rPr>
          <w:b/>
          <w:kern w:val="28"/>
          <w:sz w:val="36"/>
          <w:szCs w:val="36"/>
        </w:rPr>
        <w:t>АДМИНИСТРАЦИЯ ГОРОДА</w:t>
      </w:r>
    </w:p>
    <w:p w14:paraId="2D3DBF74" w14:textId="77777777" w:rsidR="001F60F6" w:rsidRPr="0060319C" w:rsidRDefault="001F60F6" w:rsidP="001F60F6">
      <w:pPr>
        <w:jc w:val="center"/>
        <w:rPr>
          <w:b/>
          <w:sz w:val="32"/>
          <w:szCs w:val="32"/>
        </w:rPr>
      </w:pPr>
      <w:r w:rsidRPr="0060319C">
        <w:rPr>
          <w:b/>
          <w:sz w:val="32"/>
          <w:szCs w:val="32"/>
        </w:rPr>
        <w:t xml:space="preserve">КОМИТЕТ ПО ФИНАНСАМ </w:t>
      </w:r>
    </w:p>
    <w:p w14:paraId="34E6855B" w14:textId="77777777" w:rsidR="00025192" w:rsidRPr="00D427EC" w:rsidRDefault="00025192" w:rsidP="00025192">
      <w:pPr>
        <w:pStyle w:val="a4"/>
        <w:jc w:val="both"/>
        <w:rPr>
          <w:szCs w:val="28"/>
        </w:rPr>
      </w:pPr>
    </w:p>
    <w:p w14:paraId="0A96C117" w14:textId="77777777" w:rsidR="00025192" w:rsidRDefault="00025192" w:rsidP="00025192">
      <w:pPr>
        <w:pStyle w:val="a4"/>
        <w:rPr>
          <w:sz w:val="36"/>
          <w:szCs w:val="36"/>
        </w:rPr>
      </w:pPr>
      <w:r w:rsidRPr="006E7F3E">
        <w:rPr>
          <w:sz w:val="36"/>
          <w:szCs w:val="36"/>
        </w:rPr>
        <w:t>П Р И К А З</w:t>
      </w:r>
    </w:p>
    <w:p w14:paraId="7599B0A9" w14:textId="77777777" w:rsidR="00750C7B" w:rsidRDefault="00750C7B" w:rsidP="00025192">
      <w:pPr>
        <w:pStyle w:val="a4"/>
        <w:rPr>
          <w:sz w:val="36"/>
          <w:szCs w:val="36"/>
        </w:rPr>
      </w:pPr>
    </w:p>
    <w:p w14:paraId="241B4985" w14:textId="77777777" w:rsidR="00750C7B" w:rsidRPr="006E7F3E" w:rsidRDefault="00750C7B" w:rsidP="00025192">
      <w:pPr>
        <w:pStyle w:val="a4"/>
        <w:rPr>
          <w:sz w:val="36"/>
          <w:szCs w:val="36"/>
        </w:rPr>
      </w:pPr>
    </w:p>
    <w:p w14:paraId="497DAE6F" w14:textId="50ECA4E4" w:rsidR="00750C7B" w:rsidRPr="00CF2FB2" w:rsidRDefault="00C52CFB" w:rsidP="00750C7B">
      <w:pPr>
        <w:rPr>
          <w:b/>
        </w:rPr>
      </w:pPr>
      <w:r>
        <w:rPr>
          <w:b/>
        </w:rPr>
        <w:t>27</w:t>
      </w:r>
      <w:r w:rsidR="00BE07E2">
        <w:rPr>
          <w:b/>
        </w:rPr>
        <w:t>.0</w:t>
      </w:r>
      <w:r>
        <w:rPr>
          <w:b/>
        </w:rPr>
        <w:t>7</w:t>
      </w:r>
      <w:r w:rsidR="00BE07E2">
        <w:rPr>
          <w:b/>
        </w:rPr>
        <w:t>.</w:t>
      </w:r>
      <w:r w:rsidR="00750C7B" w:rsidRPr="00CF2FB2">
        <w:rPr>
          <w:b/>
        </w:rPr>
        <w:t>202</w:t>
      </w:r>
      <w:r w:rsidR="00BE07E2">
        <w:rPr>
          <w:b/>
        </w:rPr>
        <w:t>6</w:t>
      </w:r>
      <w:r w:rsidR="00750C7B" w:rsidRPr="00CF2FB2">
        <w:rPr>
          <w:b/>
        </w:rPr>
        <w:t xml:space="preserve">                                                                                                    № </w:t>
      </w:r>
      <w:r w:rsidR="00FB2E81">
        <w:rPr>
          <w:b/>
        </w:rPr>
        <w:t>25</w:t>
      </w:r>
    </w:p>
    <w:p w14:paraId="547A3857" w14:textId="77777777" w:rsidR="00025192" w:rsidRPr="00D427EC" w:rsidRDefault="00025192" w:rsidP="00025192">
      <w:pPr>
        <w:pStyle w:val="a4"/>
        <w:jc w:val="both"/>
        <w:rPr>
          <w:szCs w:val="28"/>
        </w:rPr>
      </w:pPr>
    </w:p>
    <w:p w14:paraId="449A1573" w14:textId="34CD75DB" w:rsidR="00025192" w:rsidRPr="001E1F5E" w:rsidRDefault="00025192" w:rsidP="001E1F5E">
      <w:pPr>
        <w:pStyle w:val="af6"/>
        <w:ind w:right="5102"/>
        <w:jc w:val="left"/>
        <w:rPr>
          <w:rStyle w:val="af9"/>
          <w:b w:val="0"/>
          <w:i w:val="0"/>
        </w:rPr>
      </w:pPr>
      <w:r w:rsidRPr="001E1F5E">
        <w:rPr>
          <w:rStyle w:val="af9"/>
          <w:b w:val="0"/>
          <w:i w:val="0"/>
          <w:sz w:val="28"/>
        </w:rPr>
        <w:t xml:space="preserve">Об утверждении Методических указаний по порядку планирования бюджетных ассигнований бюджета </w:t>
      </w:r>
      <w:r w:rsidR="0009118C">
        <w:rPr>
          <w:rStyle w:val="af9"/>
          <w:b w:val="0"/>
          <w:i w:val="0"/>
          <w:sz w:val="28"/>
        </w:rPr>
        <w:t>города Пыть-Яха</w:t>
      </w:r>
      <w:r w:rsidRPr="001E1F5E">
        <w:rPr>
          <w:rStyle w:val="af9"/>
          <w:b w:val="0"/>
          <w:i w:val="0"/>
          <w:sz w:val="28"/>
        </w:rPr>
        <w:t xml:space="preserve"> на 20</w:t>
      </w:r>
      <w:r w:rsidR="00685E14">
        <w:rPr>
          <w:rStyle w:val="af9"/>
          <w:b w:val="0"/>
          <w:i w:val="0"/>
          <w:sz w:val="28"/>
        </w:rPr>
        <w:t>2</w:t>
      </w:r>
      <w:r w:rsidR="00BE07E2">
        <w:rPr>
          <w:rStyle w:val="af9"/>
          <w:b w:val="0"/>
          <w:i w:val="0"/>
          <w:sz w:val="28"/>
        </w:rPr>
        <w:t>7</w:t>
      </w:r>
      <w:r w:rsidRPr="001E1F5E">
        <w:rPr>
          <w:rStyle w:val="af9"/>
          <w:b w:val="0"/>
          <w:i w:val="0"/>
          <w:sz w:val="28"/>
        </w:rPr>
        <w:t xml:space="preserve"> год и на плановый период 20</w:t>
      </w:r>
      <w:r w:rsidR="000A1D96">
        <w:rPr>
          <w:rStyle w:val="af9"/>
          <w:b w:val="0"/>
          <w:i w:val="0"/>
          <w:sz w:val="28"/>
        </w:rPr>
        <w:t>2</w:t>
      </w:r>
      <w:r w:rsidR="00BE07E2">
        <w:rPr>
          <w:rStyle w:val="af9"/>
          <w:b w:val="0"/>
          <w:i w:val="0"/>
          <w:sz w:val="28"/>
        </w:rPr>
        <w:t>8</w:t>
      </w:r>
      <w:r w:rsidRPr="001E1F5E">
        <w:rPr>
          <w:rStyle w:val="af9"/>
          <w:b w:val="0"/>
          <w:i w:val="0"/>
          <w:sz w:val="28"/>
        </w:rPr>
        <w:t xml:space="preserve"> и 20</w:t>
      </w:r>
      <w:r w:rsidR="00731185" w:rsidRPr="001E1F5E">
        <w:rPr>
          <w:rStyle w:val="af9"/>
          <w:b w:val="0"/>
          <w:i w:val="0"/>
          <w:sz w:val="28"/>
        </w:rPr>
        <w:t>2</w:t>
      </w:r>
      <w:r w:rsidR="00BE07E2">
        <w:rPr>
          <w:rStyle w:val="af9"/>
          <w:b w:val="0"/>
          <w:i w:val="0"/>
          <w:sz w:val="28"/>
        </w:rPr>
        <w:t>9</w:t>
      </w:r>
      <w:r w:rsidRPr="001E1F5E">
        <w:rPr>
          <w:rStyle w:val="af9"/>
          <w:b w:val="0"/>
          <w:i w:val="0"/>
          <w:sz w:val="28"/>
        </w:rPr>
        <w:t xml:space="preserve"> годов</w:t>
      </w:r>
    </w:p>
    <w:p w14:paraId="6635A9CD" w14:textId="77777777" w:rsidR="00025192" w:rsidRDefault="00025192" w:rsidP="006E7F3E">
      <w:pPr>
        <w:pStyle w:val="ad"/>
        <w:rPr>
          <w:szCs w:val="28"/>
        </w:rPr>
      </w:pPr>
    </w:p>
    <w:p w14:paraId="33C01330" w14:textId="77777777" w:rsidR="001E1F5E" w:rsidRDefault="001E1F5E" w:rsidP="006E7F3E">
      <w:pPr>
        <w:pStyle w:val="ad"/>
        <w:rPr>
          <w:szCs w:val="28"/>
        </w:rPr>
      </w:pPr>
    </w:p>
    <w:p w14:paraId="6AACD99F" w14:textId="77777777" w:rsidR="001E1F5E" w:rsidRPr="00A538A3" w:rsidRDefault="001E1F5E" w:rsidP="006E7F3E">
      <w:pPr>
        <w:pStyle w:val="ad"/>
        <w:rPr>
          <w:szCs w:val="28"/>
        </w:rPr>
      </w:pPr>
    </w:p>
    <w:p w14:paraId="0425AA04" w14:textId="77777777" w:rsidR="00025192" w:rsidRPr="00D70537" w:rsidRDefault="001E1F5E" w:rsidP="002C575C">
      <w:pPr>
        <w:spacing w:line="264" w:lineRule="auto"/>
        <w:ind w:firstLine="851"/>
        <w:jc w:val="both"/>
        <w:rPr>
          <w:szCs w:val="28"/>
        </w:rPr>
      </w:pPr>
      <w:r w:rsidRPr="00D70537">
        <w:rPr>
          <w:iCs/>
          <w:szCs w:val="28"/>
        </w:rPr>
        <w:t xml:space="preserve">В соответствии со статьей 174.2 Бюджетного кодекса Российской Федерации, постановлением администрации города от 14 июля 2014 года № 175-па «О Порядке составления проекта решения о бюджете муниципального образования на очередной финансовый год и плановый период», </w:t>
      </w:r>
    </w:p>
    <w:p w14:paraId="33F81B98" w14:textId="77777777" w:rsidR="00025192" w:rsidRPr="00D70537" w:rsidRDefault="00025192" w:rsidP="002C575C">
      <w:pPr>
        <w:pStyle w:val="ad"/>
        <w:spacing w:line="264" w:lineRule="auto"/>
        <w:jc w:val="both"/>
        <w:rPr>
          <w:color w:val="FF0000"/>
          <w:szCs w:val="28"/>
        </w:rPr>
      </w:pPr>
    </w:p>
    <w:p w14:paraId="50475C47" w14:textId="77777777" w:rsidR="00025192" w:rsidRPr="00D70537" w:rsidRDefault="00025192" w:rsidP="002C575C">
      <w:pPr>
        <w:pStyle w:val="ad"/>
        <w:spacing w:line="264" w:lineRule="auto"/>
        <w:jc w:val="both"/>
        <w:rPr>
          <w:szCs w:val="28"/>
        </w:rPr>
      </w:pPr>
      <w:r w:rsidRPr="00D70537">
        <w:rPr>
          <w:szCs w:val="28"/>
        </w:rPr>
        <w:t>п р и к а з ы в а ю:</w:t>
      </w:r>
    </w:p>
    <w:p w14:paraId="5CABE343" w14:textId="77777777" w:rsidR="00025192" w:rsidRPr="00D70537" w:rsidRDefault="00025192" w:rsidP="002C575C">
      <w:pPr>
        <w:pStyle w:val="ad"/>
        <w:spacing w:line="264" w:lineRule="auto"/>
        <w:ind w:firstLine="851"/>
        <w:jc w:val="both"/>
        <w:rPr>
          <w:szCs w:val="28"/>
        </w:rPr>
      </w:pPr>
    </w:p>
    <w:p w14:paraId="493A6884" w14:textId="6FE1A5F4" w:rsidR="00025192" w:rsidRPr="00D70537" w:rsidRDefault="00630C30" w:rsidP="002C575C">
      <w:pPr>
        <w:tabs>
          <w:tab w:val="left" w:pos="1134"/>
        </w:tabs>
        <w:spacing w:line="264" w:lineRule="auto"/>
        <w:ind w:firstLine="709"/>
        <w:jc w:val="both"/>
        <w:rPr>
          <w:szCs w:val="28"/>
        </w:rPr>
      </w:pPr>
      <w:r w:rsidRPr="00D70537">
        <w:rPr>
          <w:szCs w:val="28"/>
        </w:rPr>
        <w:t xml:space="preserve">1. </w:t>
      </w:r>
      <w:r w:rsidR="00025192" w:rsidRPr="00D70537">
        <w:rPr>
          <w:szCs w:val="28"/>
        </w:rPr>
        <w:t xml:space="preserve">Утвердить прилагаемые Методические указания по порядку планирования бюджетных ассигнований бюджета </w:t>
      </w:r>
      <w:r w:rsidR="0009118C" w:rsidRPr="00D70537">
        <w:rPr>
          <w:szCs w:val="28"/>
        </w:rPr>
        <w:t>города Пыть-Яха</w:t>
      </w:r>
      <w:r w:rsidR="00025192" w:rsidRPr="00D70537">
        <w:rPr>
          <w:szCs w:val="28"/>
        </w:rPr>
        <w:t xml:space="preserve"> на 20</w:t>
      </w:r>
      <w:r w:rsidR="00685E14" w:rsidRPr="00D70537">
        <w:rPr>
          <w:szCs w:val="28"/>
        </w:rPr>
        <w:t>2</w:t>
      </w:r>
      <w:r w:rsidR="003E38F7" w:rsidRPr="00D70537">
        <w:rPr>
          <w:szCs w:val="28"/>
        </w:rPr>
        <w:t>7</w:t>
      </w:r>
      <w:r w:rsidR="000A1D96" w:rsidRPr="00D70537">
        <w:rPr>
          <w:szCs w:val="28"/>
        </w:rPr>
        <w:t xml:space="preserve"> </w:t>
      </w:r>
      <w:r w:rsidR="00025192" w:rsidRPr="00D70537">
        <w:rPr>
          <w:szCs w:val="28"/>
        </w:rPr>
        <w:t>год и на плановый период 20</w:t>
      </w:r>
      <w:r w:rsidR="000A1D96" w:rsidRPr="00D70537">
        <w:rPr>
          <w:szCs w:val="28"/>
        </w:rPr>
        <w:t>2</w:t>
      </w:r>
      <w:r w:rsidR="003E38F7" w:rsidRPr="00D70537">
        <w:rPr>
          <w:szCs w:val="28"/>
        </w:rPr>
        <w:t>8</w:t>
      </w:r>
      <w:r w:rsidR="00025192" w:rsidRPr="00D70537">
        <w:rPr>
          <w:szCs w:val="28"/>
        </w:rPr>
        <w:t xml:space="preserve"> и 20</w:t>
      </w:r>
      <w:r w:rsidR="00731185" w:rsidRPr="00D70537">
        <w:rPr>
          <w:szCs w:val="28"/>
        </w:rPr>
        <w:t>2</w:t>
      </w:r>
      <w:r w:rsidR="003E38F7" w:rsidRPr="00D70537">
        <w:rPr>
          <w:szCs w:val="28"/>
        </w:rPr>
        <w:t>9</w:t>
      </w:r>
      <w:r w:rsidR="00525263" w:rsidRPr="00D70537">
        <w:rPr>
          <w:szCs w:val="28"/>
        </w:rPr>
        <w:t xml:space="preserve"> </w:t>
      </w:r>
      <w:r w:rsidR="00025192" w:rsidRPr="00D70537">
        <w:rPr>
          <w:szCs w:val="28"/>
        </w:rPr>
        <w:t>годов.</w:t>
      </w:r>
    </w:p>
    <w:p w14:paraId="60C86E5C" w14:textId="23DA67C0" w:rsidR="001E1F5E" w:rsidRPr="00D70537" w:rsidRDefault="001E1F5E" w:rsidP="002C575C">
      <w:pPr>
        <w:pStyle w:val="a9"/>
        <w:tabs>
          <w:tab w:val="left" w:pos="1134"/>
        </w:tabs>
        <w:spacing w:line="264" w:lineRule="auto"/>
        <w:ind w:left="0" w:firstLine="709"/>
        <w:jc w:val="both"/>
        <w:rPr>
          <w:szCs w:val="28"/>
        </w:rPr>
      </w:pPr>
      <w:r w:rsidRPr="00D70537">
        <w:rPr>
          <w:szCs w:val="28"/>
        </w:rPr>
        <w:t>2. Отделу сводного планирования и анализа бюджета комитета по финансам администрации города (</w:t>
      </w:r>
      <w:r w:rsidR="00001B67">
        <w:rPr>
          <w:szCs w:val="28"/>
        </w:rPr>
        <w:t xml:space="preserve">Твердохлеб </w:t>
      </w:r>
      <w:r w:rsidR="00CD4C4E" w:rsidRPr="00D70537">
        <w:rPr>
          <w:szCs w:val="28"/>
        </w:rPr>
        <w:t>А.В.</w:t>
      </w:r>
      <w:r w:rsidRPr="00D70537">
        <w:rPr>
          <w:szCs w:val="28"/>
        </w:rPr>
        <w:t>) разместить Приказ на официальном сайте админист</w:t>
      </w:r>
      <w:r w:rsidR="005C1FD3" w:rsidRPr="00D70537">
        <w:rPr>
          <w:szCs w:val="28"/>
        </w:rPr>
        <w:t>рации города Пыть-Яха в разделе</w:t>
      </w:r>
      <w:r w:rsidR="004D2FE8" w:rsidRPr="00D70537">
        <w:rPr>
          <w:szCs w:val="28"/>
        </w:rPr>
        <w:t xml:space="preserve"> «</w:t>
      </w:r>
      <w:r w:rsidR="00FA1AEC" w:rsidRPr="00D70537">
        <w:rPr>
          <w:szCs w:val="28"/>
        </w:rPr>
        <w:t>Открытый бюджет»</w:t>
      </w:r>
      <w:r w:rsidRPr="00D70537">
        <w:rPr>
          <w:szCs w:val="28"/>
        </w:rPr>
        <w:t>.</w:t>
      </w:r>
    </w:p>
    <w:p w14:paraId="043EBA88" w14:textId="62EF4535" w:rsidR="001E1F5E" w:rsidRPr="00D70537" w:rsidRDefault="001E1F5E" w:rsidP="002C575C">
      <w:pPr>
        <w:pStyle w:val="a9"/>
        <w:spacing w:line="264" w:lineRule="auto"/>
        <w:ind w:left="0" w:firstLine="709"/>
        <w:jc w:val="both"/>
        <w:rPr>
          <w:szCs w:val="28"/>
        </w:rPr>
      </w:pPr>
      <w:r w:rsidRPr="00D70537">
        <w:rPr>
          <w:szCs w:val="28"/>
        </w:rPr>
        <w:t>3. Отделу сводного планирования и анализа бюджета комитета по финансам администрации города (</w:t>
      </w:r>
      <w:r w:rsidR="00001B67">
        <w:rPr>
          <w:szCs w:val="28"/>
        </w:rPr>
        <w:t xml:space="preserve">Твердохлеб </w:t>
      </w:r>
      <w:r w:rsidR="00CD4C4E" w:rsidRPr="00D70537">
        <w:rPr>
          <w:szCs w:val="28"/>
        </w:rPr>
        <w:t>А.В.</w:t>
      </w:r>
      <w:r w:rsidRPr="00D70537">
        <w:rPr>
          <w:szCs w:val="28"/>
        </w:rPr>
        <w:t xml:space="preserve">) направить настоящий </w:t>
      </w:r>
      <w:r w:rsidRPr="00D70537">
        <w:rPr>
          <w:szCs w:val="28"/>
        </w:rPr>
        <w:lastRenderedPageBreak/>
        <w:t>приказ главным распорядителям (распорядителям) средств бюджета городского округа.</w:t>
      </w:r>
    </w:p>
    <w:p w14:paraId="7586B797" w14:textId="7F25DB7C" w:rsidR="001E1F5E" w:rsidRPr="00D70537" w:rsidRDefault="001E1F5E" w:rsidP="002C575C">
      <w:pPr>
        <w:pStyle w:val="a9"/>
        <w:spacing w:line="264" w:lineRule="auto"/>
        <w:ind w:left="0" w:firstLine="709"/>
        <w:jc w:val="both"/>
        <w:rPr>
          <w:szCs w:val="28"/>
        </w:rPr>
      </w:pPr>
      <w:r w:rsidRPr="00D70537">
        <w:rPr>
          <w:szCs w:val="28"/>
        </w:rPr>
        <w:t xml:space="preserve">4. </w:t>
      </w:r>
      <w:r w:rsidR="005215B1" w:rsidRPr="00D70537">
        <w:rPr>
          <w:szCs w:val="28"/>
        </w:rPr>
        <w:t xml:space="preserve">  </w:t>
      </w:r>
      <w:r w:rsidR="00630C30" w:rsidRPr="00D70537">
        <w:rPr>
          <w:szCs w:val="28"/>
        </w:rPr>
        <w:t xml:space="preserve"> </w:t>
      </w:r>
      <w:r w:rsidRPr="00D70537">
        <w:rPr>
          <w:szCs w:val="28"/>
        </w:rPr>
        <w:t>Настоящий приказ вступает в силу после его подписания.</w:t>
      </w:r>
    </w:p>
    <w:p w14:paraId="4C3E00EF" w14:textId="74401F45" w:rsidR="001E1F5E" w:rsidRPr="00D70537" w:rsidRDefault="005215B1" w:rsidP="002C575C">
      <w:pPr>
        <w:pStyle w:val="a9"/>
        <w:tabs>
          <w:tab w:val="left" w:pos="1134"/>
        </w:tabs>
        <w:spacing w:line="264" w:lineRule="auto"/>
        <w:ind w:left="0" w:firstLine="709"/>
        <w:jc w:val="both"/>
        <w:rPr>
          <w:szCs w:val="28"/>
        </w:rPr>
      </w:pPr>
      <w:r w:rsidRPr="00D70537">
        <w:rPr>
          <w:szCs w:val="28"/>
        </w:rPr>
        <w:t xml:space="preserve">5. </w:t>
      </w:r>
      <w:r w:rsidR="006213C1" w:rsidRPr="00D70537">
        <w:rPr>
          <w:szCs w:val="28"/>
        </w:rPr>
        <w:t xml:space="preserve">   </w:t>
      </w:r>
      <w:r w:rsidR="001E1F5E" w:rsidRPr="00D70537">
        <w:rPr>
          <w:szCs w:val="28"/>
        </w:rPr>
        <w:t xml:space="preserve">Контроль за исполнением приказа </w:t>
      </w:r>
      <w:r w:rsidR="00D423A9" w:rsidRPr="00D70537">
        <w:rPr>
          <w:szCs w:val="28"/>
        </w:rPr>
        <w:t>оставляю за собой</w:t>
      </w:r>
      <w:r w:rsidR="00B951EB" w:rsidRPr="00D70537">
        <w:rPr>
          <w:szCs w:val="28"/>
        </w:rPr>
        <w:t>.</w:t>
      </w:r>
    </w:p>
    <w:p w14:paraId="01B6AC04" w14:textId="77777777" w:rsidR="001E1F5E" w:rsidRPr="00D70537" w:rsidRDefault="001E1F5E" w:rsidP="002C575C">
      <w:pPr>
        <w:pStyle w:val="ad"/>
        <w:tabs>
          <w:tab w:val="num" w:pos="0"/>
          <w:tab w:val="right" w:pos="1080"/>
        </w:tabs>
        <w:spacing w:line="264" w:lineRule="auto"/>
        <w:ind w:right="-469" w:firstLine="709"/>
        <w:rPr>
          <w:szCs w:val="28"/>
        </w:rPr>
      </w:pPr>
    </w:p>
    <w:p w14:paraId="57F1CB1A" w14:textId="77777777" w:rsidR="00052791" w:rsidRPr="00D70537" w:rsidRDefault="00052791" w:rsidP="002C575C">
      <w:pPr>
        <w:widowControl w:val="0"/>
        <w:autoSpaceDE w:val="0"/>
        <w:autoSpaceDN w:val="0"/>
        <w:adjustRightInd w:val="0"/>
        <w:spacing w:line="264" w:lineRule="auto"/>
        <w:jc w:val="both"/>
        <w:rPr>
          <w:szCs w:val="28"/>
        </w:rPr>
      </w:pPr>
    </w:p>
    <w:p w14:paraId="72098062" w14:textId="77777777" w:rsidR="001E1F5E" w:rsidRPr="00D70537" w:rsidRDefault="001E1F5E" w:rsidP="002C575C">
      <w:pPr>
        <w:widowControl w:val="0"/>
        <w:autoSpaceDE w:val="0"/>
        <w:autoSpaceDN w:val="0"/>
        <w:adjustRightInd w:val="0"/>
        <w:spacing w:line="264" w:lineRule="auto"/>
        <w:jc w:val="both"/>
        <w:rPr>
          <w:szCs w:val="28"/>
        </w:rPr>
      </w:pPr>
    </w:p>
    <w:p w14:paraId="788C4A26" w14:textId="77777777" w:rsidR="00CD4C4E" w:rsidRPr="00D70537" w:rsidRDefault="00CD4C4E" w:rsidP="006213C1">
      <w:pPr>
        <w:jc w:val="both"/>
        <w:rPr>
          <w:szCs w:val="28"/>
        </w:rPr>
      </w:pPr>
      <w:r w:rsidRPr="00D70537">
        <w:rPr>
          <w:szCs w:val="28"/>
        </w:rPr>
        <w:t>П</w:t>
      </w:r>
      <w:r w:rsidR="006213C1" w:rsidRPr="00D70537">
        <w:rPr>
          <w:szCs w:val="28"/>
        </w:rPr>
        <w:t>редседател</w:t>
      </w:r>
      <w:r w:rsidRPr="00D70537">
        <w:rPr>
          <w:szCs w:val="28"/>
        </w:rPr>
        <w:t>ь</w:t>
      </w:r>
      <w:r w:rsidR="006213C1" w:rsidRPr="00D70537">
        <w:rPr>
          <w:szCs w:val="28"/>
        </w:rPr>
        <w:t xml:space="preserve"> комитета </w:t>
      </w:r>
    </w:p>
    <w:p w14:paraId="040646F1" w14:textId="0B90105A" w:rsidR="006213C1" w:rsidRPr="00D70537" w:rsidRDefault="006213C1" w:rsidP="006213C1">
      <w:pPr>
        <w:jc w:val="both"/>
        <w:rPr>
          <w:szCs w:val="28"/>
        </w:rPr>
      </w:pPr>
      <w:r w:rsidRPr="00D70537">
        <w:rPr>
          <w:szCs w:val="28"/>
        </w:rPr>
        <w:t xml:space="preserve">по финансам                                                        </w:t>
      </w:r>
      <w:r w:rsidR="00CD4C4E" w:rsidRPr="00D70537">
        <w:rPr>
          <w:szCs w:val="28"/>
        </w:rPr>
        <w:t xml:space="preserve">                               Е.В.Вагина</w:t>
      </w:r>
    </w:p>
    <w:p w14:paraId="2F0F89AD" w14:textId="77777777" w:rsidR="006213C1" w:rsidRPr="00D70537" w:rsidRDefault="006213C1" w:rsidP="006213C1">
      <w:pPr>
        <w:jc w:val="both"/>
        <w:rPr>
          <w:szCs w:val="28"/>
        </w:rPr>
      </w:pPr>
    </w:p>
    <w:p w14:paraId="5915F1D8" w14:textId="77777777" w:rsidR="006213C1" w:rsidRPr="00D70537" w:rsidRDefault="006213C1" w:rsidP="006213C1">
      <w:pPr>
        <w:jc w:val="both"/>
        <w:rPr>
          <w:b/>
          <w:i/>
          <w:szCs w:val="28"/>
        </w:rPr>
        <w:sectPr w:rsidR="006213C1" w:rsidRPr="00D70537" w:rsidSect="006E7F3E">
          <w:pgSz w:w="11906" w:h="16838"/>
          <w:pgMar w:top="1134" w:right="567" w:bottom="1134" w:left="1701" w:header="454" w:footer="0" w:gutter="0"/>
          <w:cols w:space="708"/>
          <w:docGrid w:linePitch="381"/>
        </w:sectPr>
      </w:pPr>
    </w:p>
    <w:p w14:paraId="1725CC58" w14:textId="77777777" w:rsidR="001E1F5E" w:rsidRPr="00D70537" w:rsidRDefault="001E1F5E" w:rsidP="002C575C">
      <w:pPr>
        <w:widowControl w:val="0"/>
        <w:autoSpaceDE w:val="0"/>
        <w:autoSpaceDN w:val="0"/>
        <w:adjustRightInd w:val="0"/>
        <w:spacing w:line="264" w:lineRule="auto"/>
        <w:ind w:firstLine="540"/>
        <w:jc w:val="right"/>
        <w:rPr>
          <w:szCs w:val="28"/>
        </w:rPr>
      </w:pPr>
      <w:r w:rsidRPr="00D70537">
        <w:rPr>
          <w:szCs w:val="28"/>
        </w:rPr>
        <w:lastRenderedPageBreak/>
        <w:t xml:space="preserve">Приложение </w:t>
      </w:r>
    </w:p>
    <w:p w14:paraId="201D15A0" w14:textId="77777777" w:rsidR="001E1F5E" w:rsidRPr="00D70537" w:rsidRDefault="001E1F5E" w:rsidP="002C575C">
      <w:pPr>
        <w:widowControl w:val="0"/>
        <w:autoSpaceDE w:val="0"/>
        <w:autoSpaceDN w:val="0"/>
        <w:adjustRightInd w:val="0"/>
        <w:spacing w:line="264" w:lineRule="auto"/>
        <w:ind w:firstLine="540"/>
        <w:jc w:val="right"/>
        <w:rPr>
          <w:szCs w:val="28"/>
        </w:rPr>
      </w:pPr>
      <w:r w:rsidRPr="00D70537">
        <w:rPr>
          <w:szCs w:val="28"/>
        </w:rPr>
        <w:t xml:space="preserve">к приказу комитета по финансам </w:t>
      </w:r>
    </w:p>
    <w:p w14:paraId="16D363CF" w14:textId="77777777" w:rsidR="001E1F5E" w:rsidRPr="00D70537" w:rsidRDefault="001E1F5E" w:rsidP="002C575C">
      <w:pPr>
        <w:widowControl w:val="0"/>
        <w:autoSpaceDE w:val="0"/>
        <w:autoSpaceDN w:val="0"/>
        <w:adjustRightInd w:val="0"/>
        <w:spacing w:line="264" w:lineRule="auto"/>
        <w:ind w:firstLine="540"/>
        <w:jc w:val="right"/>
        <w:rPr>
          <w:szCs w:val="28"/>
        </w:rPr>
      </w:pPr>
      <w:r w:rsidRPr="00D70537">
        <w:rPr>
          <w:szCs w:val="28"/>
        </w:rPr>
        <w:t xml:space="preserve">администрации города </w:t>
      </w:r>
    </w:p>
    <w:p w14:paraId="46A8B705" w14:textId="16EE2900" w:rsidR="001E1F5E" w:rsidRPr="00D70537" w:rsidRDefault="001E1F5E" w:rsidP="002C575C">
      <w:pPr>
        <w:widowControl w:val="0"/>
        <w:autoSpaceDE w:val="0"/>
        <w:autoSpaceDN w:val="0"/>
        <w:adjustRightInd w:val="0"/>
        <w:spacing w:line="264" w:lineRule="auto"/>
        <w:ind w:firstLine="540"/>
        <w:jc w:val="right"/>
        <w:rPr>
          <w:color w:val="000000" w:themeColor="text1"/>
          <w:szCs w:val="28"/>
        </w:rPr>
      </w:pPr>
      <w:r w:rsidRPr="00D70537">
        <w:rPr>
          <w:color w:val="000000" w:themeColor="text1"/>
          <w:szCs w:val="28"/>
        </w:rPr>
        <w:t>от</w:t>
      </w:r>
      <w:r w:rsidR="002F4A4F" w:rsidRPr="00D70537">
        <w:rPr>
          <w:color w:val="000000" w:themeColor="text1"/>
          <w:szCs w:val="28"/>
        </w:rPr>
        <w:t xml:space="preserve"> </w:t>
      </w:r>
      <w:r w:rsidR="004D20DE" w:rsidRPr="00D70537">
        <w:rPr>
          <w:color w:val="000000" w:themeColor="text1"/>
          <w:szCs w:val="28"/>
        </w:rPr>
        <w:t>__</w:t>
      </w:r>
      <w:r w:rsidR="005D13D1" w:rsidRPr="00D70537">
        <w:rPr>
          <w:color w:val="000000" w:themeColor="text1"/>
          <w:szCs w:val="28"/>
        </w:rPr>
        <w:t>.07.20</w:t>
      </w:r>
      <w:r w:rsidR="00BA5C29" w:rsidRPr="00D70537">
        <w:rPr>
          <w:color w:val="000000" w:themeColor="text1"/>
          <w:szCs w:val="28"/>
        </w:rPr>
        <w:t>2</w:t>
      </w:r>
      <w:r w:rsidR="004D20DE" w:rsidRPr="00D70537">
        <w:rPr>
          <w:color w:val="000000" w:themeColor="text1"/>
          <w:szCs w:val="28"/>
        </w:rPr>
        <w:t>6</w:t>
      </w:r>
      <w:r w:rsidR="00E6617A" w:rsidRPr="00D70537">
        <w:rPr>
          <w:color w:val="000000" w:themeColor="text1"/>
          <w:szCs w:val="28"/>
        </w:rPr>
        <w:t xml:space="preserve"> №</w:t>
      </w:r>
      <w:r w:rsidR="002F4A4F" w:rsidRPr="00D70537">
        <w:rPr>
          <w:color w:val="000000" w:themeColor="text1"/>
          <w:szCs w:val="28"/>
        </w:rPr>
        <w:t xml:space="preserve"> </w:t>
      </w:r>
      <w:r w:rsidR="004D20DE" w:rsidRPr="00D70537">
        <w:rPr>
          <w:color w:val="000000" w:themeColor="text1"/>
          <w:szCs w:val="28"/>
        </w:rPr>
        <w:t>__</w:t>
      </w:r>
      <w:r w:rsidR="00E6617A" w:rsidRPr="00D70537">
        <w:rPr>
          <w:color w:val="000000" w:themeColor="text1"/>
          <w:szCs w:val="28"/>
        </w:rPr>
        <w:t xml:space="preserve"> </w:t>
      </w:r>
    </w:p>
    <w:p w14:paraId="518204D8" w14:textId="77777777" w:rsidR="001E1F5E" w:rsidRPr="00D70537" w:rsidRDefault="001E1F5E" w:rsidP="002C575C">
      <w:pPr>
        <w:spacing w:line="264" w:lineRule="auto"/>
        <w:rPr>
          <w:color w:val="FF0000"/>
          <w:szCs w:val="28"/>
        </w:rPr>
      </w:pPr>
    </w:p>
    <w:p w14:paraId="609AA35A" w14:textId="7F49E72D" w:rsidR="00C413C0" w:rsidRPr="00D70537" w:rsidRDefault="00C413C0" w:rsidP="002C575C">
      <w:pPr>
        <w:pStyle w:val="1"/>
        <w:spacing w:line="264" w:lineRule="auto"/>
        <w:ind w:left="1134" w:right="1133" w:firstLine="0"/>
        <w:jc w:val="center"/>
        <w:rPr>
          <w:b/>
          <w:i w:val="0"/>
          <w:szCs w:val="28"/>
        </w:rPr>
      </w:pPr>
      <w:r w:rsidRPr="00D70537">
        <w:rPr>
          <w:b/>
          <w:i w:val="0"/>
          <w:szCs w:val="28"/>
        </w:rPr>
        <w:t>Методические указания по порядку планирования бюджетных ассигнований бюджета города Пыть-Яха на 202</w:t>
      </w:r>
      <w:r w:rsidR="007C0D07" w:rsidRPr="00D70537">
        <w:rPr>
          <w:b/>
          <w:i w:val="0"/>
          <w:szCs w:val="28"/>
        </w:rPr>
        <w:t>7</w:t>
      </w:r>
      <w:r w:rsidRPr="00D70537">
        <w:rPr>
          <w:b/>
          <w:i w:val="0"/>
          <w:szCs w:val="28"/>
        </w:rPr>
        <w:t xml:space="preserve"> год и на плановый период 202</w:t>
      </w:r>
      <w:r w:rsidR="007C0D07" w:rsidRPr="00D70537">
        <w:rPr>
          <w:b/>
          <w:i w:val="0"/>
          <w:szCs w:val="28"/>
        </w:rPr>
        <w:t>8</w:t>
      </w:r>
      <w:r w:rsidRPr="00D70537">
        <w:rPr>
          <w:b/>
          <w:i w:val="0"/>
          <w:szCs w:val="28"/>
        </w:rPr>
        <w:t xml:space="preserve"> и 202</w:t>
      </w:r>
      <w:r w:rsidR="007C0D07" w:rsidRPr="00D70537">
        <w:rPr>
          <w:b/>
          <w:i w:val="0"/>
          <w:szCs w:val="28"/>
        </w:rPr>
        <w:t>9</w:t>
      </w:r>
      <w:r w:rsidRPr="00D70537">
        <w:rPr>
          <w:b/>
          <w:i w:val="0"/>
          <w:szCs w:val="28"/>
        </w:rPr>
        <w:t xml:space="preserve"> годов</w:t>
      </w:r>
    </w:p>
    <w:p w14:paraId="2779AF67" w14:textId="77777777" w:rsidR="00C413C0" w:rsidRPr="00D70537" w:rsidRDefault="00C413C0" w:rsidP="002C575C">
      <w:pPr>
        <w:pStyle w:val="a4"/>
        <w:spacing w:line="264" w:lineRule="auto"/>
        <w:ind w:left="1134" w:right="1133"/>
        <w:rPr>
          <w:szCs w:val="28"/>
        </w:rPr>
      </w:pPr>
    </w:p>
    <w:p w14:paraId="024AD7FD" w14:textId="7372A44F" w:rsidR="00C413C0" w:rsidRPr="00D24B9B" w:rsidRDefault="00C413C0" w:rsidP="00D24B9B">
      <w:pPr>
        <w:pStyle w:val="ConsPlusTitle"/>
        <w:ind w:firstLine="708"/>
        <w:jc w:val="both"/>
        <w:rPr>
          <w:rFonts w:ascii="Times New Roman" w:hAnsi="Times New Roman"/>
          <w:sz w:val="28"/>
          <w:szCs w:val="28"/>
        </w:rPr>
      </w:pPr>
      <w:r w:rsidRPr="00D24B9B">
        <w:rPr>
          <w:rFonts w:ascii="Times New Roman" w:hAnsi="Times New Roman"/>
          <w:b w:val="0"/>
          <w:sz w:val="28"/>
          <w:szCs w:val="28"/>
        </w:rPr>
        <w:t xml:space="preserve">Настоящие Методические указания подготовлены в соответствии с приказом комитета по финансам от </w:t>
      </w:r>
      <w:r w:rsidR="00525E89" w:rsidRPr="00D24B9B">
        <w:rPr>
          <w:rFonts w:ascii="Times New Roman" w:hAnsi="Times New Roman"/>
          <w:b w:val="0"/>
          <w:sz w:val="28"/>
          <w:szCs w:val="28"/>
        </w:rPr>
        <w:t>17.06.2025 № 12</w:t>
      </w:r>
      <w:r w:rsidRPr="00D24B9B">
        <w:rPr>
          <w:rFonts w:ascii="Times New Roman" w:hAnsi="Times New Roman"/>
          <w:b w:val="0"/>
          <w:sz w:val="28"/>
          <w:szCs w:val="28"/>
        </w:rPr>
        <w:t xml:space="preserve"> «Об утверждении Порядка планирования бюджетных ассигнований бюджета </w:t>
      </w:r>
      <w:r w:rsidR="00525E89" w:rsidRPr="00D24B9B">
        <w:rPr>
          <w:rFonts w:ascii="Times New Roman" w:hAnsi="Times New Roman"/>
          <w:b w:val="0"/>
          <w:sz w:val="28"/>
          <w:szCs w:val="28"/>
        </w:rPr>
        <w:t>города Пыть-Яха»</w:t>
      </w:r>
      <w:r w:rsidR="006B22BC" w:rsidRPr="00D24B9B">
        <w:rPr>
          <w:rFonts w:ascii="Times New Roman" w:hAnsi="Times New Roman"/>
          <w:b w:val="0"/>
          <w:sz w:val="28"/>
          <w:szCs w:val="28"/>
        </w:rPr>
        <w:t xml:space="preserve"> (в ред.от 22.07.2026 №24)</w:t>
      </w:r>
      <w:r w:rsidR="00525E89" w:rsidRPr="00D24B9B">
        <w:rPr>
          <w:rFonts w:ascii="Times New Roman" w:hAnsi="Times New Roman"/>
          <w:b w:val="0"/>
          <w:sz w:val="28"/>
          <w:szCs w:val="28"/>
        </w:rPr>
        <w:t xml:space="preserve"> </w:t>
      </w:r>
      <w:r w:rsidRPr="00D24B9B">
        <w:rPr>
          <w:rFonts w:ascii="Times New Roman" w:hAnsi="Times New Roman"/>
          <w:b w:val="0"/>
          <w:sz w:val="28"/>
          <w:szCs w:val="28"/>
        </w:rPr>
        <w:t>(далее – Приказ), подпунктом з) пункта 4 постановления администрации города от 14.07.2014 № 175-па «О Порядке составления проекта решения о бюджете муниципального образования на очередной финансовый год и плановый период» (с учет</w:t>
      </w:r>
      <w:r w:rsidR="00D24B9B" w:rsidRPr="00D24B9B">
        <w:rPr>
          <w:rFonts w:ascii="Times New Roman" w:hAnsi="Times New Roman"/>
          <w:b w:val="0"/>
          <w:sz w:val="28"/>
          <w:szCs w:val="28"/>
        </w:rPr>
        <w:t xml:space="preserve">ом изменений) (далее – Порядок), </w:t>
      </w:r>
      <w:r w:rsidR="00D24B9B">
        <w:rPr>
          <w:rFonts w:ascii="Times New Roman" w:hAnsi="Times New Roman"/>
          <w:b w:val="0"/>
          <w:sz w:val="28"/>
          <w:szCs w:val="28"/>
        </w:rPr>
        <w:t>Г</w:t>
      </w:r>
      <w:r w:rsidR="00D24B9B" w:rsidRPr="00D24B9B">
        <w:rPr>
          <w:rFonts w:ascii="Times New Roman" w:hAnsi="Times New Roman"/>
          <w:b w:val="0"/>
          <w:sz w:val="28"/>
          <w:szCs w:val="28"/>
        </w:rPr>
        <w:t>рафик</w:t>
      </w:r>
      <w:r w:rsidR="00D24B9B">
        <w:rPr>
          <w:rFonts w:ascii="Times New Roman" w:hAnsi="Times New Roman"/>
          <w:b w:val="0"/>
          <w:sz w:val="28"/>
          <w:szCs w:val="28"/>
        </w:rPr>
        <w:t>ом</w:t>
      </w:r>
      <w:r w:rsidR="00D24B9B" w:rsidRPr="00D24B9B">
        <w:rPr>
          <w:rFonts w:ascii="Times New Roman" w:hAnsi="Times New Roman"/>
          <w:b w:val="0"/>
          <w:sz w:val="28"/>
          <w:szCs w:val="28"/>
        </w:rPr>
        <w:t xml:space="preserve"> подготовки, рассмотрения документов и материалов, разрабатываемых при составлении проекта бюджета города Пыть-Яха на очередной финансовый год и на плановый период</w:t>
      </w:r>
      <w:r w:rsidR="00D24B9B">
        <w:rPr>
          <w:rFonts w:ascii="Times New Roman" w:hAnsi="Times New Roman"/>
          <w:b w:val="0"/>
          <w:sz w:val="28"/>
          <w:szCs w:val="28"/>
        </w:rPr>
        <w:t>, утвержденным21.05.2021 №931-ра (в ред.от 21.07.2026 №1262-ра).</w:t>
      </w:r>
    </w:p>
    <w:p w14:paraId="0C4CC906" w14:textId="77777777" w:rsidR="00C413C0" w:rsidRPr="00D24B9B" w:rsidRDefault="00C413C0" w:rsidP="002C575C">
      <w:pPr>
        <w:spacing w:line="264" w:lineRule="auto"/>
        <w:ind w:firstLine="709"/>
        <w:jc w:val="both"/>
        <w:rPr>
          <w:szCs w:val="28"/>
        </w:rPr>
      </w:pPr>
    </w:p>
    <w:p w14:paraId="78C8A2ED" w14:textId="782BCCB3" w:rsidR="00C413C0" w:rsidRPr="00D70537" w:rsidRDefault="00C413C0" w:rsidP="002C575C">
      <w:pPr>
        <w:pStyle w:val="2"/>
        <w:spacing w:line="264" w:lineRule="auto"/>
        <w:jc w:val="center"/>
        <w:rPr>
          <w:szCs w:val="28"/>
        </w:rPr>
      </w:pPr>
      <w:r w:rsidRPr="00D70537">
        <w:rPr>
          <w:szCs w:val="28"/>
        </w:rPr>
        <w:t xml:space="preserve"> Основные требования и подходы к формированию и распределению бюджетных ассигнований бюджета города Пыть-Яха на 202</w:t>
      </w:r>
      <w:r w:rsidR="00FF51D1" w:rsidRPr="00D70537">
        <w:rPr>
          <w:szCs w:val="28"/>
        </w:rPr>
        <w:t>7</w:t>
      </w:r>
      <w:r w:rsidRPr="00D70537">
        <w:rPr>
          <w:szCs w:val="28"/>
        </w:rPr>
        <w:t xml:space="preserve"> год и на плановый период 202</w:t>
      </w:r>
      <w:r w:rsidR="00FF51D1" w:rsidRPr="00D70537">
        <w:rPr>
          <w:szCs w:val="28"/>
        </w:rPr>
        <w:t>8</w:t>
      </w:r>
      <w:r w:rsidRPr="00D70537">
        <w:rPr>
          <w:szCs w:val="28"/>
        </w:rPr>
        <w:t xml:space="preserve"> и 202</w:t>
      </w:r>
      <w:r w:rsidR="00FF51D1" w:rsidRPr="00D70537">
        <w:rPr>
          <w:szCs w:val="28"/>
        </w:rPr>
        <w:t>9</w:t>
      </w:r>
      <w:r w:rsidRPr="00D70537">
        <w:rPr>
          <w:szCs w:val="28"/>
        </w:rPr>
        <w:t xml:space="preserve"> годов</w:t>
      </w:r>
    </w:p>
    <w:p w14:paraId="441F5453" w14:textId="77777777" w:rsidR="00C413C0" w:rsidRPr="00D70537" w:rsidRDefault="00C413C0" w:rsidP="002C575C">
      <w:pPr>
        <w:pStyle w:val="a4"/>
        <w:spacing w:line="264" w:lineRule="auto"/>
        <w:ind w:firstLine="709"/>
        <w:rPr>
          <w:b w:val="0"/>
          <w:szCs w:val="28"/>
        </w:rPr>
      </w:pPr>
    </w:p>
    <w:p w14:paraId="7687FBB1" w14:textId="4627F5F3" w:rsidR="00BB5785" w:rsidRPr="00D70537" w:rsidRDefault="00C413C0" w:rsidP="00BB57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right="54" w:firstLine="709"/>
        <w:jc w:val="both"/>
        <w:rPr>
          <w:color w:val="000000"/>
          <w:szCs w:val="28"/>
        </w:rPr>
      </w:pPr>
      <w:r w:rsidRPr="00D70537">
        <w:rPr>
          <w:szCs w:val="28"/>
        </w:rPr>
        <w:t xml:space="preserve">1. </w:t>
      </w:r>
      <w:r w:rsidR="00BB5785" w:rsidRPr="00D70537">
        <w:rPr>
          <w:color w:val="000000"/>
          <w:szCs w:val="28"/>
        </w:rPr>
        <w:t xml:space="preserve">В </w:t>
      </w:r>
      <w:r w:rsidR="00BB5785" w:rsidRPr="00D70537">
        <w:rPr>
          <w:iCs/>
          <w:szCs w:val="28"/>
        </w:rPr>
        <w:t xml:space="preserve">условиях неопределенности и сложности прогнозирования доходной части бюджета города Пыть-Ях в текущем периоде, а также на очередной трехлетний период – на </w:t>
      </w:r>
      <w:r w:rsidR="00BB5785" w:rsidRPr="00D70537">
        <w:rPr>
          <w:color w:val="000000"/>
          <w:szCs w:val="28"/>
        </w:rPr>
        <w:t>2027 год и на плановый период 2028 и 2029 годов,</w:t>
      </w:r>
      <w:r w:rsidR="00BB5785" w:rsidRPr="00D70537">
        <w:rPr>
          <w:color w:val="222222"/>
          <w:sz w:val="30"/>
          <w:szCs w:val="30"/>
        </w:rPr>
        <w:t xml:space="preserve"> вследствие негативного влияния геополитических и экономических факторов, формирование и распределение предельных объемов бюджетных ассигнований бюджета города (далее также - проектировки бюджетных ассигнований) </w:t>
      </w:r>
      <w:r w:rsidR="00BB5785" w:rsidRPr="00D70537">
        <w:rPr>
          <w:color w:val="000000"/>
          <w:szCs w:val="28"/>
        </w:rPr>
        <w:t>на реализацию муниципальных программ города  и непрограммных направлений деятельности на 2027-2029 годы должно осуществляться ответственными исполнителями муниципальных программ, главными распорядителями средств бюджета города (далее – главные распорядители) исходя из необходимости:</w:t>
      </w:r>
    </w:p>
    <w:p w14:paraId="59CFB8A6" w14:textId="2CCF28BC" w:rsidR="00BB5785" w:rsidRPr="00D70537" w:rsidRDefault="00BB5785" w:rsidP="00BB57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color w:val="000000"/>
          <w:szCs w:val="28"/>
        </w:rPr>
      </w:pPr>
      <w:r w:rsidRPr="00D70537">
        <w:rPr>
          <w:color w:val="000000"/>
          <w:szCs w:val="28"/>
        </w:rPr>
        <w:t>финансового обеспечения в приоритетном порядке:</w:t>
      </w:r>
    </w:p>
    <w:p w14:paraId="10EBA22E" w14:textId="77777777" w:rsidR="00BB5785" w:rsidRPr="00D70537" w:rsidRDefault="00BB5785" w:rsidP="00BB57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color w:val="000000"/>
          <w:szCs w:val="28"/>
        </w:rPr>
      </w:pPr>
      <w:r w:rsidRPr="00D70537">
        <w:rPr>
          <w:color w:val="000000"/>
          <w:szCs w:val="28"/>
        </w:rPr>
        <w:t>- в полном объеме всех социальных обязательств,</w:t>
      </w:r>
    </w:p>
    <w:p w14:paraId="3AB98B70" w14:textId="77777777" w:rsidR="00BB5785" w:rsidRPr="00D70537" w:rsidRDefault="00BB5785" w:rsidP="00BB57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</w:pPr>
      <w:r w:rsidRPr="00D70537">
        <w:t xml:space="preserve">- достижения национальных целей развития, обозначенных в Указе Президента Российской Федерации от 07 мая 2024 года № 309 «О национальных </w:t>
      </w:r>
      <w:r w:rsidRPr="00D70537">
        <w:lastRenderedPageBreak/>
        <w:t>целях развития Российской Федерации на период до 2030 года и на перспективу до 2036 года» (далее – Указ №309);</w:t>
      </w:r>
    </w:p>
    <w:p w14:paraId="7B272186" w14:textId="470ED620" w:rsidR="00BB5785" w:rsidRPr="00D70537" w:rsidRDefault="00BB5785" w:rsidP="00BB5785">
      <w:pPr>
        <w:ind w:firstLine="709"/>
        <w:jc w:val="both"/>
      </w:pPr>
      <w:r w:rsidRPr="00D70537">
        <w:rPr>
          <w:color w:val="000000"/>
          <w:szCs w:val="28"/>
        </w:rPr>
        <w:t xml:space="preserve"> выполнения </w:t>
      </w:r>
      <w:r w:rsidRPr="00D70537">
        <w:rPr>
          <w:szCs w:val="28"/>
        </w:rPr>
        <w:t>План</w:t>
      </w:r>
      <w:r w:rsidR="00981248">
        <w:rPr>
          <w:szCs w:val="28"/>
        </w:rPr>
        <w:t>а</w:t>
      </w:r>
      <w:r w:rsidRPr="00D70537">
        <w:rPr>
          <w:szCs w:val="28"/>
        </w:rPr>
        <w:t xml:space="preserve"> мероприятий по росту доходов и оптимизации расходов местного бюджета, и сокращению муниципального долга на 2026 год и на плановый период 2027-2029 годов</w:t>
      </w:r>
      <w:r w:rsidRPr="00D70537">
        <w:rPr>
          <w:color w:val="000000"/>
          <w:szCs w:val="28"/>
        </w:rPr>
        <w:t xml:space="preserve">, утвержденного распоряжением администрации города Пыть-Яха от </w:t>
      </w:r>
      <w:r w:rsidR="003124BD" w:rsidRPr="00D70537">
        <w:rPr>
          <w:color w:val="000000"/>
          <w:szCs w:val="28"/>
        </w:rPr>
        <w:t xml:space="preserve">23 января </w:t>
      </w:r>
      <w:r w:rsidRPr="00D70537">
        <w:rPr>
          <w:color w:val="000000"/>
          <w:szCs w:val="28"/>
        </w:rPr>
        <w:t xml:space="preserve">2026 года № </w:t>
      </w:r>
      <w:r w:rsidR="003124BD" w:rsidRPr="00D70537">
        <w:rPr>
          <w:color w:val="000000"/>
          <w:szCs w:val="28"/>
        </w:rPr>
        <w:t xml:space="preserve">77-ра </w:t>
      </w:r>
      <w:r w:rsidRPr="00D70537">
        <w:rPr>
          <w:color w:val="000000"/>
          <w:szCs w:val="28"/>
        </w:rPr>
        <w:t xml:space="preserve">(далее – План </w:t>
      </w:r>
      <w:r w:rsidR="00981248">
        <w:rPr>
          <w:color w:val="000000"/>
          <w:szCs w:val="28"/>
        </w:rPr>
        <w:t>мероприятий</w:t>
      </w:r>
      <w:r w:rsidRPr="00D70537">
        <w:rPr>
          <w:color w:val="000000"/>
          <w:szCs w:val="28"/>
        </w:rPr>
        <w:t>).</w:t>
      </w:r>
    </w:p>
    <w:p w14:paraId="7F2E4B6C" w14:textId="77777777" w:rsidR="00C413C0" w:rsidRPr="00D70537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D70537">
        <w:rPr>
          <w:szCs w:val="28"/>
        </w:rPr>
        <w:t>2. Предельные объёмы бюджетных ассигнований бюджета города по муниципальным программам и непрограммным направлениям деятельности сформированы с применением следующих подходов.</w:t>
      </w:r>
    </w:p>
    <w:p w14:paraId="2E107230" w14:textId="29B5C0BF" w:rsidR="00C413C0" w:rsidRPr="00D70537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D70537">
        <w:rPr>
          <w:szCs w:val="28"/>
        </w:rPr>
        <w:t>Расходы бюджета города на 202</w:t>
      </w:r>
      <w:r w:rsidR="00FF51D1" w:rsidRPr="00D70537">
        <w:rPr>
          <w:szCs w:val="28"/>
        </w:rPr>
        <w:t>7</w:t>
      </w:r>
      <w:r w:rsidRPr="00D70537">
        <w:rPr>
          <w:szCs w:val="28"/>
        </w:rPr>
        <w:t xml:space="preserve"> и 202</w:t>
      </w:r>
      <w:r w:rsidR="00BB5785" w:rsidRPr="00D70537">
        <w:rPr>
          <w:szCs w:val="28"/>
        </w:rPr>
        <w:t>8</w:t>
      </w:r>
      <w:r w:rsidRPr="00D70537">
        <w:rPr>
          <w:szCs w:val="28"/>
        </w:rPr>
        <w:t xml:space="preserve"> годы сформированы на основе бюджетных ассигнований, утвержденных ре</w:t>
      </w:r>
      <w:r w:rsidR="009D0E81" w:rsidRPr="00D70537">
        <w:rPr>
          <w:szCs w:val="28"/>
        </w:rPr>
        <w:t>ш</w:t>
      </w:r>
      <w:r w:rsidR="00FF51D1" w:rsidRPr="00D70537">
        <w:rPr>
          <w:szCs w:val="28"/>
        </w:rPr>
        <w:t>ением Думы города Пыть-Яха от 22</w:t>
      </w:r>
      <w:r w:rsidRPr="00D70537">
        <w:rPr>
          <w:szCs w:val="28"/>
        </w:rPr>
        <w:t>.12.202</w:t>
      </w:r>
      <w:r w:rsidR="00FF51D1" w:rsidRPr="00D70537">
        <w:rPr>
          <w:szCs w:val="28"/>
        </w:rPr>
        <w:t>5</w:t>
      </w:r>
      <w:r w:rsidRPr="00D70537">
        <w:rPr>
          <w:szCs w:val="28"/>
        </w:rPr>
        <w:t xml:space="preserve"> № </w:t>
      </w:r>
      <w:r w:rsidR="009D0E81" w:rsidRPr="00D70537">
        <w:rPr>
          <w:szCs w:val="28"/>
        </w:rPr>
        <w:t>3</w:t>
      </w:r>
      <w:r w:rsidR="00FF51D1" w:rsidRPr="00D70537">
        <w:rPr>
          <w:szCs w:val="28"/>
        </w:rPr>
        <w:t>93</w:t>
      </w:r>
      <w:r w:rsidRPr="00D70537">
        <w:rPr>
          <w:szCs w:val="28"/>
        </w:rPr>
        <w:t xml:space="preserve"> «О бюджете города Пыть-Яха на 202</w:t>
      </w:r>
      <w:r w:rsidR="00FF51D1" w:rsidRPr="00D70537">
        <w:rPr>
          <w:szCs w:val="28"/>
        </w:rPr>
        <w:t>6</w:t>
      </w:r>
      <w:r w:rsidRPr="00D70537">
        <w:rPr>
          <w:szCs w:val="28"/>
        </w:rPr>
        <w:t xml:space="preserve"> год и на плановый период 202</w:t>
      </w:r>
      <w:r w:rsidR="00FF51D1" w:rsidRPr="00D70537">
        <w:rPr>
          <w:szCs w:val="28"/>
        </w:rPr>
        <w:t>7</w:t>
      </w:r>
      <w:r w:rsidRPr="00D70537">
        <w:rPr>
          <w:szCs w:val="28"/>
        </w:rPr>
        <w:t xml:space="preserve"> и 202</w:t>
      </w:r>
      <w:r w:rsidR="00FF51D1" w:rsidRPr="00D70537">
        <w:rPr>
          <w:szCs w:val="28"/>
        </w:rPr>
        <w:t>8</w:t>
      </w:r>
      <w:r w:rsidRPr="00D70537">
        <w:rPr>
          <w:szCs w:val="28"/>
        </w:rPr>
        <w:t xml:space="preserve"> годов» (в редакции от </w:t>
      </w:r>
      <w:r w:rsidR="00FF51D1" w:rsidRPr="00D70537">
        <w:rPr>
          <w:szCs w:val="28"/>
        </w:rPr>
        <w:t>10</w:t>
      </w:r>
      <w:r w:rsidR="009D0E81" w:rsidRPr="00D70537">
        <w:rPr>
          <w:szCs w:val="28"/>
        </w:rPr>
        <w:t>.0</w:t>
      </w:r>
      <w:r w:rsidR="00FF51D1" w:rsidRPr="00D70537">
        <w:rPr>
          <w:szCs w:val="28"/>
        </w:rPr>
        <w:t>7.2026</w:t>
      </w:r>
      <w:r w:rsidR="009D0E81" w:rsidRPr="00D70537">
        <w:rPr>
          <w:szCs w:val="28"/>
        </w:rPr>
        <w:t xml:space="preserve"> № </w:t>
      </w:r>
      <w:r w:rsidR="00FF51D1" w:rsidRPr="00D70537">
        <w:rPr>
          <w:szCs w:val="28"/>
        </w:rPr>
        <w:t>468</w:t>
      </w:r>
      <w:r w:rsidRPr="00D70537">
        <w:rPr>
          <w:szCs w:val="28"/>
        </w:rPr>
        <w:t xml:space="preserve">) (далее – решение Думы № </w:t>
      </w:r>
      <w:r w:rsidR="00FF51D1" w:rsidRPr="00D70537">
        <w:rPr>
          <w:szCs w:val="28"/>
        </w:rPr>
        <w:t>468</w:t>
      </w:r>
      <w:r w:rsidRPr="00D70537">
        <w:rPr>
          <w:szCs w:val="28"/>
        </w:rPr>
        <w:t>) без учёта федеральных средств, единовременных расходных обязательств, срок действия которых заканчивается в 202</w:t>
      </w:r>
      <w:r w:rsidR="00FF51D1" w:rsidRPr="00D70537">
        <w:rPr>
          <w:szCs w:val="28"/>
        </w:rPr>
        <w:t>6</w:t>
      </w:r>
      <w:r w:rsidRPr="00D70537">
        <w:rPr>
          <w:szCs w:val="28"/>
        </w:rPr>
        <w:t xml:space="preserve"> году. </w:t>
      </w:r>
    </w:p>
    <w:p w14:paraId="47F95582" w14:textId="7C560940" w:rsidR="00C413C0" w:rsidRPr="00D70537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D70537">
        <w:rPr>
          <w:szCs w:val="28"/>
        </w:rPr>
        <w:t>Расходы на 202</w:t>
      </w:r>
      <w:r w:rsidR="00BB5785" w:rsidRPr="00D70537">
        <w:rPr>
          <w:szCs w:val="28"/>
        </w:rPr>
        <w:t>9</w:t>
      </w:r>
      <w:r w:rsidRPr="00D70537">
        <w:rPr>
          <w:szCs w:val="28"/>
        </w:rPr>
        <w:t xml:space="preserve"> год рассчитаны на основе объёмов бюджетных ассигнований на 202</w:t>
      </w:r>
      <w:r w:rsidR="00BB5785" w:rsidRPr="00D70537">
        <w:rPr>
          <w:szCs w:val="28"/>
        </w:rPr>
        <w:t>8</w:t>
      </w:r>
      <w:r w:rsidRPr="00D70537">
        <w:rPr>
          <w:szCs w:val="28"/>
        </w:rPr>
        <w:t xml:space="preserve"> год.</w:t>
      </w:r>
    </w:p>
    <w:p w14:paraId="43522D4D" w14:textId="547401E9" w:rsidR="00C413C0" w:rsidRPr="00D70537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D70537">
        <w:rPr>
          <w:szCs w:val="28"/>
        </w:rPr>
        <w:t>По бюджетным инвестициям на 202</w:t>
      </w:r>
      <w:r w:rsidR="00BB5785" w:rsidRPr="00D70537">
        <w:rPr>
          <w:szCs w:val="28"/>
        </w:rPr>
        <w:t>7</w:t>
      </w:r>
      <w:r w:rsidRPr="00D70537">
        <w:rPr>
          <w:szCs w:val="28"/>
        </w:rPr>
        <w:t>-202</w:t>
      </w:r>
      <w:r w:rsidR="00BB5785" w:rsidRPr="00D70537">
        <w:rPr>
          <w:szCs w:val="28"/>
        </w:rPr>
        <w:t>9</w:t>
      </w:r>
      <w:r w:rsidRPr="00D70537">
        <w:rPr>
          <w:szCs w:val="28"/>
        </w:rPr>
        <w:t xml:space="preserve"> годы предварительно учтены объёмы бюджетных ассигнований, предусмотренные в объёмах, утвержденных соответствующими муниципальными программами. </w:t>
      </w:r>
    </w:p>
    <w:p w14:paraId="061870BE" w14:textId="66375660" w:rsidR="005B7EB7" w:rsidRPr="00D70537" w:rsidRDefault="00C413C0" w:rsidP="005B7EB7">
      <w:pPr>
        <w:tabs>
          <w:tab w:val="left" w:pos="993"/>
        </w:tabs>
        <w:spacing w:line="276" w:lineRule="auto"/>
        <w:ind w:firstLine="708"/>
        <w:jc w:val="both"/>
        <w:rPr>
          <w:szCs w:val="28"/>
        </w:rPr>
      </w:pPr>
      <w:r w:rsidRPr="00D70537">
        <w:rPr>
          <w:szCs w:val="28"/>
        </w:rPr>
        <w:t xml:space="preserve">3. </w:t>
      </w:r>
      <w:r w:rsidR="005B7EB7" w:rsidRPr="00D70537">
        <w:rPr>
          <w:szCs w:val="28"/>
        </w:rPr>
        <w:t xml:space="preserve">В проектировках бюджетных ассигнований на 2027-2029 годы учтены мероприятия, предусмотренные </w:t>
      </w:r>
      <w:r w:rsidR="005B7EB7" w:rsidRPr="00D70537">
        <w:rPr>
          <w:color w:val="000000"/>
          <w:szCs w:val="28"/>
        </w:rPr>
        <w:t xml:space="preserve">Планом </w:t>
      </w:r>
      <w:r w:rsidR="00D9753F">
        <w:rPr>
          <w:color w:val="000000"/>
          <w:szCs w:val="28"/>
        </w:rPr>
        <w:t>мероприятий</w:t>
      </w:r>
      <w:r w:rsidR="005B7EB7" w:rsidRPr="00D70537">
        <w:rPr>
          <w:szCs w:val="28"/>
        </w:rPr>
        <w:t>, в части:</w:t>
      </w:r>
    </w:p>
    <w:p w14:paraId="72A9E231" w14:textId="1C0582E6" w:rsidR="005B7EB7" w:rsidRPr="00D70537" w:rsidRDefault="005B7EB7" w:rsidP="005B7EB7">
      <w:pPr>
        <w:tabs>
          <w:tab w:val="left" w:pos="993"/>
        </w:tabs>
        <w:spacing w:line="276" w:lineRule="auto"/>
        <w:ind w:firstLine="708"/>
        <w:jc w:val="both"/>
        <w:rPr>
          <w:szCs w:val="28"/>
        </w:rPr>
      </w:pPr>
      <w:r w:rsidRPr="00D70537">
        <w:rPr>
          <w:szCs w:val="28"/>
        </w:rPr>
        <w:t xml:space="preserve"> оптимизации на 10 % расходов бюджета </w:t>
      </w:r>
      <w:r w:rsidR="00374EAF">
        <w:rPr>
          <w:szCs w:val="28"/>
        </w:rPr>
        <w:t>города</w:t>
      </w:r>
      <w:r w:rsidRPr="00D70537">
        <w:rPr>
          <w:szCs w:val="28"/>
        </w:rPr>
        <w:t xml:space="preserve"> на:</w:t>
      </w:r>
    </w:p>
    <w:p w14:paraId="7A576257" w14:textId="71758F5A" w:rsidR="005B7EB7" w:rsidRPr="00D70537" w:rsidRDefault="005B7EB7" w:rsidP="005B7EB7">
      <w:pPr>
        <w:tabs>
          <w:tab w:val="left" w:pos="993"/>
        </w:tabs>
        <w:spacing w:line="276" w:lineRule="auto"/>
        <w:ind w:firstLine="708"/>
        <w:jc w:val="both"/>
        <w:rPr>
          <w:szCs w:val="28"/>
        </w:rPr>
      </w:pPr>
      <w:r w:rsidRPr="00D70537">
        <w:rPr>
          <w:szCs w:val="28"/>
        </w:rPr>
        <w:t xml:space="preserve"> предоставление субсидий бюджетным и автономным учреждениям на муниципальное задание и иные цели, функционирование казенных учреждений</w:t>
      </w:r>
      <w:r w:rsidR="00374EAF">
        <w:rPr>
          <w:szCs w:val="28"/>
        </w:rPr>
        <w:t>;</w:t>
      </w:r>
    </w:p>
    <w:p w14:paraId="05649D38" w14:textId="46095DFD" w:rsidR="005B7EB7" w:rsidRPr="00D70537" w:rsidRDefault="005B7EB7" w:rsidP="005B7EB7">
      <w:pPr>
        <w:tabs>
          <w:tab w:val="left" w:pos="993"/>
        </w:tabs>
        <w:spacing w:line="276" w:lineRule="auto"/>
        <w:ind w:firstLine="708"/>
        <w:jc w:val="both"/>
        <w:rPr>
          <w:szCs w:val="28"/>
        </w:rPr>
      </w:pPr>
      <w:r w:rsidRPr="00D70537">
        <w:rPr>
          <w:szCs w:val="28"/>
        </w:rPr>
        <w:t xml:space="preserve"> предоставление</w:t>
      </w:r>
      <w:r w:rsidRPr="00D70537">
        <w:rPr>
          <w:bCs/>
        </w:rPr>
        <w:t xml:space="preserve"> </w:t>
      </w:r>
      <w:r w:rsidRPr="00D70537">
        <w:rPr>
          <w:bCs/>
          <w:szCs w:val="28"/>
        </w:rPr>
        <w:t xml:space="preserve">субсидий некоммерческим организациям, юридическим лицам </w:t>
      </w:r>
      <w:r w:rsidRPr="00D70537">
        <w:rPr>
          <w:szCs w:val="28"/>
        </w:rPr>
        <w:t xml:space="preserve">(за исключением </w:t>
      </w:r>
      <w:r w:rsidR="00374EAF">
        <w:rPr>
          <w:szCs w:val="28"/>
        </w:rPr>
        <w:t>муниципальных</w:t>
      </w:r>
      <w:r w:rsidRPr="00D70537">
        <w:rPr>
          <w:szCs w:val="28"/>
        </w:rPr>
        <w:t xml:space="preserve"> учреждений)</w:t>
      </w:r>
      <w:r w:rsidR="00374EAF">
        <w:rPr>
          <w:szCs w:val="28"/>
        </w:rPr>
        <w:t>;</w:t>
      </w:r>
    </w:p>
    <w:p w14:paraId="0ACE5B2C" w14:textId="69AAE205" w:rsidR="005B7EB7" w:rsidRPr="00D70537" w:rsidRDefault="005B7EB7" w:rsidP="005B7EB7">
      <w:pPr>
        <w:tabs>
          <w:tab w:val="left" w:pos="993"/>
        </w:tabs>
        <w:spacing w:line="276" w:lineRule="auto"/>
        <w:ind w:firstLine="708"/>
        <w:jc w:val="both"/>
      </w:pPr>
      <w:r w:rsidRPr="00D70537">
        <w:rPr>
          <w:szCs w:val="28"/>
        </w:rPr>
        <w:t xml:space="preserve"> оптимизации расходов бюджета города за счет замещения их средствами, поступившими от осуществления приносящей доход деятельности бюджетными и автономными учреждениями, с целью их направления на повышение качества оказываемых </w:t>
      </w:r>
      <w:r w:rsidR="00374EAF">
        <w:rPr>
          <w:szCs w:val="28"/>
        </w:rPr>
        <w:t>муниципальных</w:t>
      </w:r>
      <w:r w:rsidRPr="00D70537">
        <w:rPr>
          <w:szCs w:val="28"/>
        </w:rPr>
        <w:t xml:space="preserve"> услуг (выполняемых работ) и развитие учреждений.</w:t>
      </w:r>
      <w:r w:rsidRPr="00D70537">
        <w:t xml:space="preserve"> </w:t>
      </w:r>
    </w:p>
    <w:p w14:paraId="09FDEAB1" w14:textId="53AAB9C1" w:rsidR="00C413C0" w:rsidRPr="00D70537" w:rsidRDefault="00C413C0" w:rsidP="002C575C">
      <w:pPr>
        <w:autoSpaceDE w:val="0"/>
        <w:autoSpaceDN w:val="0"/>
        <w:adjustRightInd w:val="0"/>
        <w:spacing w:line="264" w:lineRule="auto"/>
        <w:ind w:firstLine="708"/>
        <w:jc w:val="both"/>
        <w:rPr>
          <w:szCs w:val="28"/>
        </w:rPr>
      </w:pPr>
      <w:r w:rsidRPr="00D70537">
        <w:rPr>
          <w:szCs w:val="28"/>
        </w:rPr>
        <w:t xml:space="preserve">Расходы на фонд оплаты труда планируются на полный финансовый год, исходя из расчётной потребности в соответствии с действующими системами оплаты труда и </w:t>
      </w:r>
      <w:r w:rsidRPr="00D70537">
        <w:rPr>
          <w:rFonts w:eastAsia="Calibri"/>
          <w:szCs w:val="28"/>
        </w:rPr>
        <w:t>обеспечения минимального размера оплаты труда</w:t>
      </w:r>
      <w:r w:rsidR="003336A8">
        <w:rPr>
          <w:rFonts w:eastAsia="Calibri"/>
          <w:szCs w:val="28"/>
        </w:rPr>
        <w:t xml:space="preserve"> с учетом оптимизации структуры и численности работников</w:t>
      </w:r>
      <w:r w:rsidR="00273B62">
        <w:rPr>
          <w:rFonts w:eastAsia="Calibri"/>
          <w:szCs w:val="28"/>
        </w:rPr>
        <w:t xml:space="preserve"> муниципальных учреждений города с муниципальным участием</w:t>
      </w:r>
      <w:r w:rsidR="003336A8">
        <w:rPr>
          <w:rFonts w:eastAsia="Calibri"/>
          <w:szCs w:val="28"/>
        </w:rPr>
        <w:t>.</w:t>
      </w:r>
      <w:r w:rsidR="002F51D0" w:rsidRPr="00D70537">
        <w:rPr>
          <w:rFonts w:eastAsia="Calibri"/>
          <w:szCs w:val="28"/>
        </w:rPr>
        <w:t xml:space="preserve"> </w:t>
      </w:r>
      <w:r w:rsidRPr="00D70537">
        <w:rPr>
          <w:rFonts w:eastAsia="Calibri"/>
          <w:szCs w:val="28"/>
        </w:rPr>
        <w:t xml:space="preserve">Финансовое обеспечение расходов, направляемых на фонд оплаты труда, осуществляется за счёт средств </w:t>
      </w:r>
      <w:r w:rsidR="003336A8">
        <w:rPr>
          <w:rFonts w:eastAsia="Calibri"/>
          <w:szCs w:val="28"/>
        </w:rPr>
        <w:t xml:space="preserve">бюджета автономного округа, </w:t>
      </w:r>
      <w:r w:rsidRPr="00D70537">
        <w:rPr>
          <w:rFonts w:eastAsia="Calibri"/>
          <w:szCs w:val="28"/>
        </w:rPr>
        <w:t>городского бюджета и средств от приносящей доход деятельности.</w:t>
      </w:r>
    </w:p>
    <w:p w14:paraId="38296005" w14:textId="5F35EFDD" w:rsidR="005D2DD2" w:rsidRDefault="005D2DD2" w:rsidP="005D2D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color w:val="000000" w:themeColor="text1"/>
          <w:szCs w:val="28"/>
        </w:rPr>
      </w:pPr>
      <w:r w:rsidRPr="00D70537">
        <w:rPr>
          <w:color w:val="000000" w:themeColor="text1"/>
          <w:szCs w:val="28"/>
        </w:rPr>
        <w:lastRenderedPageBreak/>
        <w:t xml:space="preserve">При распределении предельных объемов бюджетных ассигнований </w:t>
      </w:r>
      <w:r w:rsidR="00262135" w:rsidRPr="00D70537">
        <w:rPr>
          <w:color w:val="000000" w:themeColor="text1"/>
          <w:szCs w:val="28"/>
        </w:rPr>
        <w:t>городского</w:t>
      </w:r>
      <w:r w:rsidRPr="00D70537">
        <w:rPr>
          <w:color w:val="000000" w:themeColor="text1"/>
          <w:szCs w:val="28"/>
        </w:rPr>
        <w:t xml:space="preserve"> округа в полном объеме предусматриваются расходы на обеспечение социально значимых обязательств, оплату труда, обязательства по уплате законодательно установленных налогов, сборов и платежей, оплату коммунальных услуг и расходы, связанные с содержанием и обслуживанием </w:t>
      </w:r>
      <w:r w:rsidR="00374EAF">
        <w:rPr>
          <w:color w:val="000000" w:themeColor="text1"/>
          <w:szCs w:val="28"/>
        </w:rPr>
        <w:t>муниципального</w:t>
      </w:r>
      <w:r w:rsidRPr="00D70537">
        <w:rPr>
          <w:color w:val="000000" w:themeColor="text1"/>
          <w:szCs w:val="28"/>
        </w:rPr>
        <w:t xml:space="preserve"> имущества, софинансирование расходов из федерального</w:t>
      </w:r>
      <w:r w:rsidR="00A74C8C" w:rsidRPr="00A74C8C">
        <w:rPr>
          <w:color w:val="000000" w:themeColor="text1"/>
          <w:szCs w:val="28"/>
        </w:rPr>
        <w:t xml:space="preserve"> </w:t>
      </w:r>
      <w:r w:rsidR="00A74C8C">
        <w:rPr>
          <w:color w:val="000000" w:themeColor="text1"/>
          <w:szCs w:val="28"/>
        </w:rPr>
        <w:t xml:space="preserve">и </w:t>
      </w:r>
      <w:r w:rsidR="00001B67">
        <w:rPr>
          <w:color w:val="000000" w:themeColor="text1"/>
          <w:szCs w:val="28"/>
        </w:rPr>
        <w:t>окружного</w:t>
      </w:r>
      <w:r w:rsidRPr="00D70537">
        <w:rPr>
          <w:color w:val="000000" w:themeColor="text1"/>
          <w:szCs w:val="28"/>
        </w:rPr>
        <w:t xml:space="preserve"> бюджета.</w:t>
      </w:r>
    </w:p>
    <w:p w14:paraId="4555FC2A" w14:textId="3F8147C4" w:rsidR="0080770B" w:rsidRDefault="0080770B" w:rsidP="008077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right="54" w:firstLine="709"/>
        <w:jc w:val="both"/>
        <w:rPr>
          <w:b/>
          <w:bCs/>
          <w:color w:val="000000" w:themeColor="text1"/>
          <w:szCs w:val="28"/>
        </w:rPr>
      </w:pPr>
      <w:r>
        <w:rPr>
          <w:color w:val="000000" w:themeColor="text1"/>
          <w:szCs w:val="28"/>
        </w:rPr>
        <w:t>При расчете финансового обеспечения расходов на уплату налогов, в качестве объекта налогообложения по которым признается недвижимое имущество и особо ценное движимое имущество, закрепленные за бюджетным, автономным учреждением учредителем или приобретенные бюджетным учреждением за счет средств субсидий, предоставленных из городского бюджета и используемые для выполнения муниципального задания, необходимо учесть, что они предоставляются в виде субсидий в соответствии с абзацем вторым пункта 1 статьи 78.1 Бюджетного кодекса Российской Федерации. Из муниципального задания данные расходы исключаются.</w:t>
      </w:r>
    </w:p>
    <w:p w14:paraId="26557024" w14:textId="08D38A88" w:rsidR="005D2DD2" w:rsidRPr="00D70537" w:rsidRDefault="005D2DD2" w:rsidP="005D2DD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0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предельных объемов бюджетных ассигнований на капитальные вложения осуществляется с учетом </w:t>
      </w:r>
      <w:r w:rsidRPr="00D70537">
        <w:rPr>
          <w:rFonts w:ascii="Times New Roman" w:hAnsi="Times New Roman" w:cs="Times New Roman"/>
          <w:sz w:val="28"/>
          <w:szCs w:val="28"/>
        </w:rPr>
        <w:t>первоочередного направления</w:t>
      </w:r>
      <w:r w:rsidRPr="00D7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05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завершение ранее начатых строительством объектов.</w:t>
      </w:r>
      <w:r w:rsidRPr="00D70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5AD116D8" w14:textId="2DCEB8B0" w:rsidR="00C413C0" w:rsidRPr="00D70537" w:rsidRDefault="00C413C0" w:rsidP="00D7300D">
      <w:pPr>
        <w:spacing w:line="264" w:lineRule="auto"/>
        <w:ind w:firstLine="709"/>
        <w:jc w:val="both"/>
        <w:rPr>
          <w:szCs w:val="28"/>
        </w:rPr>
      </w:pPr>
      <w:r w:rsidRPr="00D70537">
        <w:rPr>
          <w:szCs w:val="28"/>
        </w:rPr>
        <w:t>4. Исходя из указанных подходов формирования бюджетных проектировок, до ответственных исполнителей муниципальных программ города</w:t>
      </w:r>
      <w:r w:rsidR="00A74C8C">
        <w:rPr>
          <w:szCs w:val="28"/>
        </w:rPr>
        <w:t xml:space="preserve">, </w:t>
      </w:r>
      <w:r w:rsidRPr="00D70537">
        <w:rPr>
          <w:szCs w:val="28"/>
        </w:rPr>
        <w:t>главных распорядителей бюджетных средств по непрограммным направлениям деятельности, в соответствии с пунктом 16 графика подготовки, рассмотрения документов и материалов, разрабатываемых при составлении проекта бюджета города Пыть-Яха на очередной финансовый год и на плановый период, утвержденного распоряжением администрации города от 21.05.2021 № 931-ра (далее – График), доводятся предельные объёмы бюджетных ассигнований на 202</w:t>
      </w:r>
      <w:r w:rsidR="00F44982" w:rsidRPr="00D70537">
        <w:rPr>
          <w:szCs w:val="28"/>
        </w:rPr>
        <w:t>7</w:t>
      </w:r>
      <w:r w:rsidRPr="00D70537">
        <w:rPr>
          <w:szCs w:val="28"/>
        </w:rPr>
        <w:t xml:space="preserve"> год и плановый период 202</w:t>
      </w:r>
      <w:r w:rsidR="00F44982" w:rsidRPr="00D70537">
        <w:rPr>
          <w:szCs w:val="28"/>
        </w:rPr>
        <w:t>8</w:t>
      </w:r>
      <w:r w:rsidRPr="00D70537">
        <w:rPr>
          <w:szCs w:val="28"/>
        </w:rPr>
        <w:t xml:space="preserve"> и 202</w:t>
      </w:r>
      <w:r w:rsidR="00F44982" w:rsidRPr="00D70537">
        <w:rPr>
          <w:szCs w:val="28"/>
        </w:rPr>
        <w:t>9</w:t>
      </w:r>
      <w:r w:rsidRPr="00D70537">
        <w:rPr>
          <w:szCs w:val="28"/>
        </w:rPr>
        <w:t xml:space="preserve"> годов, включая бюджетные инвестиции.</w:t>
      </w:r>
    </w:p>
    <w:p w14:paraId="22663F3A" w14:textId="260727FD" w:rsidR="00C413C0" w:rsidRPr="00D70537" w:rsidRDefault="00D7300D" w:rsidP="002C575C">
      <w:pPr>
        <w:spacing w:line="264" w:lineRule="auto"/>
        <w:ind w:firstLine="567"/>
        <w:jc w:val="both"/>
        <w:rPr>
          <w:szCs w:val="28"/>
        </w:rPr>
      </w:pPr>
      <w:r w:rsidRPr="00D70537">
        <w:rPr>
          <w:szCs w:val="28"/>
        </w:rPr>
        <w:t xml:space="preserve"> </w:t>
      </w:r>
      <w:r w:rsidR="00A74C8C">
        <w:rPr>
          <w:szCs w:val="28"/>
        </w:rPr>
        <w:t>5</w:t>
      </w:r>
      <w:r w:rsidR="00C413C0" w:rsidRPr="00D70537">
        <w:rPr>
          <w:szCs w:val="28"/>
        </w:rPr>
        <w:t>. В условиях ограниченных возможностей бюджета, ответственный исполнитель муниципальной программы, в пределах доведённых бюджетных ассигнований на реализацию муниципальной программы, самостоятельно определяет приоритеты, обеспечивает достижение целевых показателей муниципальных программ при наименьших затратах.</w:t>
      </w:r>
    </w:p>
    <w:p w14:paraId="479456FB" w14:textId="3CD64865" w:rsidR="00C413C0" w:rsidRPr="00D70537" w:rsidRDefault="00D7300D" w:rsidP="002C575C">
      <w:pPr>
        <w:pStyle w:val="a9"/>
        <w:spacing w:line="264" w:lineRule="auto"/>
        <w:ind w:left="0" w:firstLine="567"/>
        <w:jc w:val="both"/>
        <w:rPr>
          <w:szCs w:val="28"/>
        </w:rPr>
      </w:pPr>
      <w:r w:rsidRPr="00D70537">
        <w:rPr>
          <w:szCs w:val="28"/>
        </w:rPr>
        <w:t xml:space="preserve"> </w:t>
      </w:r>
      <w:r w:rsidR="00A74C8C">
        <w:rPr>
          <w:szCs w:val="28"/>
        </w:rPr>
        <w:t>6</w:t>
      </w:r>
      <w:r w:rsidR="00C413C0" w:rsidRPr="00D70537">
        <w:rPr>
          <w:szCs w:val="28"/>
        </w:rPr>
        <w:t xml:space="preserve">. Распределение предельных объёмов бюджетных ассигнований осуществляется в тысячах рублях, допускается не более одного десятичного знака после запятой. </w:t>
      </w:r>
    </w:p>
    <w:p w14:paraId="20D9BCE4" w14:textId="1ED8ACF8" w:rsidR="00C413C0" w:rsidRPr="00D70537" w:rsidRDefault="00A74C8C" w:rsidP="002C575C">
      <w:pPr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 xml:space="preserve"> 7</w:t>
      </w:r>
      <w:r w:rsidR="00C413C0" w:rsidRPr="00D70537">
        <w:rPr>
          <w:szCs w:val="28"/>
        </w:rPr>
        <w:t>. Основными приоритетами при распределении бюджетных ассигнований на 202</w:t>
      </w:r>
      <w:r w:rsidR="00F44982" w:rsidRPr="00D70537">
        <w:rPr>
          <w:szCs w:val="28"/>
        </w:rPr>
        <w:t>7</w:t>
      </w:r>
      <w:r w:rsidR="00DE2BA8" w:rsidRPr="00D70537">
        <w:rPr>
          <w:szCs w:val="28"/>
        </w:rPr>
        <w:t>-202</w:t>
      </w:r>
      <w:r w:rsidR="00F44982" w:rsidRPr="00D70537">
        <w:rPr>
          <w:szCs w:val="28"/>
        </w:rPr>
        <w:t>9</w:t>
      </w:r>
      <w:r w:rsidR="00C413C0" w:rsidRPr="00D70537">
        <w:rPr>
          <w:szCs w:val="28"/>
        </w:rPr>
        <w:t xml:space="preserve"> годы является финансовое обеспечение реализации региональных проектов, направленных на достижение результатов реализации федеральных </w:t>
      </w:r>
      <w:r w:rsidR="00C413C0" w:rsidRPr="00D70537">
        <w:rPr>
          <w:szCs w:val="28"/>
        </w:rPr>
        <w:lastRenderedPageBreak/>
        <w:t>(национальных) проектов, муниципальных проектов, социально-значимых расходных обязательств</w:t>
      </w:r>
      <w:r w:rsidR="00C413C0" w:rsidRPr="00D70537">
        <w:rPr>
          <w:rFonts w:eastAsiaTheme="minorHAnsi"/>
          <w:szCs w:val="28"/>
        </w:rPr>
        <w:t>.</w:t>
      </w:r>
      <w:r w:rsidR="00C413C0" w:rsidRPr="00D70537">
        <w:rPr>
          <w:szCs w:val="28"/>
        </w:rPr>
        <w:t xml:space="preserve"> </w:t>
      </w:r>
    </w:p>
    <w:p w14:paraId="5C304B45" w14:textId="697EC14D" w:rsidR="00C413C0" w:rsidRPr="00D70537" w:rsidRDefault="00A74C8C" w:rsidP="002C575C">
      <w:pPr>
        <w:pStyle w:val="a9"/>
        <w:spacing w:line="264" w:lineRule="auto"/>
        <w:ind w:left="0" w:firstLine="709"/>
        <w:jc w:val="both"/>
        <w:rPr>
          <w:szCs w:val="28"/>
        </w:rPr>
      </w:pPr>
      <w:r>
        <w:rPr>
          <w:szCs w:val="28"/>
        </w:rPr>
        <w:t>8</w:t>
      </w:r>
      <w:r w:rsidR="00C413C0" w:rsidRPr="00D70537">
        <w:rPr>
          <w:szCs w:val="28"/>
        </w:rPr>
        <w:t>. При распределении бюджетных ассигнований между направлениями расходов не допускается перераспределение средств публичных нормативных (социальных) обязательств, фонда оплаты труда (включая отчисления в государственные внебюджетные фонды) без согласования с комитетом по финансам администрации города Пыть-Яха (предоставляются соответствующие обоснования и расчёты по высвобождаемым ресурсам).</w:t>
      </w:r>
    </w:p>
    <w:p w14:paraId="43C48B1B" w14:textId="3C38616A" w:rsidR="00C413C0" w:rsidRPr="00D70537" w:rsidRDefault="00A74C8C" w:rsidP="00D7300D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b/>
          <w:szCs w:val="28"/>
        </w:rPr>
      </w:pPr>
      <w:r>
        <w:rPr>
          <w:szCs w:val="28"/>
        </w:rPr>
        <w:t>9</w:t>
      </w:r>
      <w:r w:rsidR="0002672D" w:rsidRPr="00D70537">
        <w:rPr>
          <w:szCs w:val="28"/>
        </w:rPr>
        <w:t xml:space="preserve">. </w:t>
      </w:r>
      <w:r w:rsidR="00C413C0" w:rsidRPr="00D70537">
        <w:rPr>
          <w:szCs w:val="28"/>
        </w:rPr>
        <w:t>Ответственные исполнители муниципальных программ города осуществляют распределение предельных объёмов бюджетных ассигнований на 202</w:t>
      </w:r>
      <w:r w:rsidR="007038CB" w:rsidRPr="00D70537">
        <w:rPr>
          <w:szCs w:val="28"/>
        </w:rPr>
        <w:t>7</w:t>
      </w:r>
      <w:r w:rsidR="00C413C0" w:rsidRPr="00D70537">
        <w:rPr>
          <w:szCs w:val="28"/>
        </w:rPr>
        <w:t xml:space="preserve"> год и плановый период 202</w:t>
      </w:r>
      <w:r w:rsidR="007038CB" w:rsidRPr="00D70537">
        <w:rPr>
          <w:szCs w:val="28"/>
        </w:rPr>
        <w:t>8</w:t>
      </w:r>
      <w:r w:rsidR="00C413C0" w:rsidRPr="00D70537">
        <w:rPr>
          <w:szCs w:val="28"/>
        </w:rPr>
        <w:t xml:space="preserve"> и 202</w:t>
      </w:r>
      <w:r w:rsidR="007038CB" w:rsidRPr="00D70537">
        <w:rPr>
          <w:szCs w:val="28"/>
        </w:rPr>
        <w:t>9</w:t>
      </w:r>
      <w:r w:rsidR="00C413C0" w:rsidRPr="00D70537">
        <w:rPr>
          <w:szCs w:val="28"/>
        </w:rPr>
        <w:t xml:space="preserve"> годов в соответствии с пунктом </w:t>
      </w:r>
      <w:r>
        <w:rPr>
          <w:szCs w:val="28"/>
        </w:rPr>
        <w:t>8</w:t>
      </w:r>
      <w:r w:rsidR="00C413C0" w:rsidRPr="00D70537">
        <w:rPr>
          <w:szCs w:val="28"/>
        </w:rPr>
        <w:t xml:space="preserve"> Порядка, в том числе устанавливают порядок взаимодействия с распорядителями средств бюджета города, являющимися соисполнителями муниципальных программ. Полномочия главных распорядителей средств бюджета города Пыть-Яха установлены пунктом </w:t>
      </w:r>
      <w:r>
        <w:rPr>
          <w:szCs w:val="28"/>
        </w:rPr>
        <w:t>9</w:t>
      </w:r>
      <w:r w:rsidR="00C413C0" w:rsidRPr="00D70537">
        <w:rPr>
          <w:szCs w:val="28"/>
        </w:rPr>
        <w:t xml:space="preserve"> указанного Порядка.</w:t>
      </w:r>
    </w:p>
    <w:p w14:paraId="66195A01" w14:textId="415208A9" w:rsidR="00C413C0" w:rsidRPr="00D70537" w:rsidRDefault="00C413C0" w:rsidP="00D7300D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 w:rsidRPr="00D70537">
        <w:rPr>
          <w:b w:val="0"/>
          <w:szCs w:val="28"/>
        </w:rPr>
        <w:t>1</w:t>
      </w:r>
      <w:r w:rsidR="00A74C8C">
        <w:rPr>
          <w:b w:val="0"/>
          <w:szCs w:val="28"/>
        </w:rPr>
        <w:t>0</w:t>
      </w:r>
      <w:r w:rsidRPr="00D70537">
        <w:rPr>
          <w:b w:val="0"/>
          <w:szCs w:val="28"/>
        </w:rPr>
        <w:t>. Ответственные исполнители муниципальных программ, главные распорядители средств бюджета города Пыть-Яха при получении предельных объёмов бюджетных ассигнований на 202</w:t>
      </w:r>
      <w:r w:rsidR="007038CB" w:rsidRPr="00D70537">
        <w:rPr>
          <w:b w:val="0"/>
          <w:szCs w:val="28"/>
        </w:rPr>
        <w:t>7</w:t>
      </w:r>
      <w:r w:rsidRPr="00D70537">
        <w:rPr>
          <w:b w:val="0"/>
          <w:szCs w:val="28"/>
        </w:rPr>
        <w:t>-202</w:t>
      </w:r>
      <w:r w:rsidR="007038CB" w:rsidRPr="00D70537">
        <w:rPr>
          <w:b w:val="0"/>
          <w:szCs w:val="28"/>
        </w:rPr>
        <w:t>9</w:t>
      </w:r>
      <w:r w:rsidRPr="00D70537">
        <w:rPr>
          <w:b w:val="0"/>
          <w:szCs w:val="28"/>
        </w:rPr>
        <w:t xml:space="preserve"> годы обеспечивают взаимодействие с соисполнителями муниципальных программ (получателями бюджетных средств) в целях качественного, объективного и своевременного распределения бюджетных ресурсов в соответствии с требованиями бюджетного законодательства. </w:t>
      </w:r>
    </w:p>
    <w:p w14:paraId="69DE64BC" w14:textId="012B07CC" w:rsidR="00C413C0" w:rsidRPr="00D70537" w:rsidRDefault="00C413C0" w:rsidP="00406BCC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 w:rsidRPr="00D70537">
        <w:rPr>
          <w:b w:val="0"/>
          <w:szCs w:val="28"/>
        </w:rPr>
        <w:t>1</w:t>
      </w:r>
      <w:r w:rsidR="00A74C8C">
        <w:rPr>
          <w:b w:val="0"/>
          <w:szCs w:val="28"/>
        </w:rPr>
        <w:t>1</w:t>
      </w:r>
      <w:r w:rsidRPr="00D70537">
        <w:rPr>
          <w:b w:val="0"/>
          <w:szCs w:val="28"/>
        </w:rPr>
        <w:t>. Ответственные исполнители муниципальных программ, главные распорядители средств бюджета города Пыть-Яха, наделённые бюджетными полномочиями, при распределении предельных объёмов бюджетных ассигнований обеспечивают выполнение требований статьи 158 Бюджетного кодекса Российской Федерации и Порядка.</w:t>
      </w:r>
    </w:p>
    <w:p w14:paraId="13CB6621" w14:textId="502F0398" w:rsidR="00C413C0" w:rsidRPr="00D70537" w:rsidRDefault="00C413C0" w:rsidP="00406BCC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 w:rsidRPr="00D70537">
        <w:rPr>
          <w:b w:val="0"/>
          <w:szCs w:val="28"/>
        </w:rPr>
        <w:t>1</w:t>
      </w:r>
      <w:r w:rsidR="00A74C8C">
        <w:rPr>
          <w:b w:val="0"/>
          <w:szCs w:val="28"/>
        </w:rPr>
        <w:t>2</w:t>
      </w:r>
      <w:r w:rsidRPr="00D70537">
        <w:rPr>
          <w:b w:val="0"/>
          <w:szCs w:val="28"/>
        </w:rPr>
        <w:t>. Планирование и распределение предельных объёмов бюджетных ассигнований по кодам бюджетной классификации Российской Федерации осуществляется в соответствии приказами Министерства финансов Российской Федерации от 24 мая 2022 года № 82н «О Порядке формирования и применения кодов бюджетной классификации Российской Федерации, их структуре и принципах назначения», от 29 ноября 2017 года № 209н «Об утверждении порядка применении классификации операций сектора государственного управления».</w:t>
      </w:r>
    </w:p>
    <w:p w14:paraId="5D2957DC" w14:textId="7CF5A6E2" w:rsidR="00C413C0" w:rsidRPr="00D70537" w:rsidRDefault="00C413C0" w:rsidP="00406BCC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 w:rsidRPr="00D70537">
        <w:rPr>
          <w:b w:val="0"/>
          <w:szCs w:val="28"/>
        </w:rPr>
        <w:t>1</w:t>
      </w:r>
      <w:r w:rsidR="00A74C8C">
        <w:rPr>
          <w:b w:val="0"/>
          <w:szCs w:val="28"/>
        </w:rPr>
        <w:t>3</w:t>
      </w:r>
      <w:r w:rsidRPr="00D70537">
        <w:rPr>
          <w:b w:val="0"/>
          <w:szCs w:val="28"/>
        </w:rPr>
        <w:t xml:space="preserve">. Разработка проектов муниципальных программ должна быть завершена в сроки, установленные пунктом 29 Графика, с учётом их влияния на целевые показатели реализации муниципальных программ, согласованные с управлением по экономике. Соответственно, порядки предоставления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услуг, </w:t>
      </w:r>
      <w:r w:rsidRPr="00D70537">
        <w:rPr>
          <w:b w:val="0"/>
          <w:szCs w:val="28"/>
        </w:rPr>
        <w:lastRenderedPageBreak/>
        <w:t>а также о предоставлении субсидий некоммерческим организациям (за исключением государственных (муниципальных) учреждений), вступающие в силу с 1 января 202</w:t>
      </w:r>
      <w:r w:rsidR="007A1ABF" w:rsidRPr="00D70537">
        <w:rPr>
          <w:b w:val="0"/>
          <w:szCs w:val="28"/>
        </w:rPr>
        <w:t>7</w:t>
      </w:r>
      <w:r w:rsidRPr="00D70537">
        <w:rPr>
          <w:b w:val="0"/>
          <w:szCs w:val="28"/>
        </w:rPr>
        <w:t xml:space="preserve"> года должны быть разработаны с учётом требований бюджетного законодательства. </w:t>
      </w:r>
    </w:p>
    <w:p w14:paraId="161C76CE" w14:textId="3F02863A" w:rsidR="00C413C0" w:rsidRPr="00D70537" w:rsidRDefault="00C413C0" w:rsidP="008C56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szCs w:val="28"/>
        </w:rPr>
      </w:pPr>
      <w:r w:rsidRPr="00D70537">
        <w:rPr>
          <w:szCs w:val="28"/>
        </w:rPr>
        <w:t>1</w:t>
      </w:r>
      <w:r w:rsidR="00A74C8C">
        <w:rPr>
          <w:szCs w:val="28"/>
        </w:rPr>
        <w:t>4</w:t>
      </w:r>
      <w:r w:rsidRPr="00D70537">
        <w:rPr>
          <w:szCs w:val="28"/>
        </w:rPr>
        <w:t>. В срок до 1</w:t>
      </w:r>
      <w:r w:rsidR="00230BE6" w:rsidRPr="00D70537">
        <w:rPr>
          <w:szCs w:val="28"/>
        </w:rPr>
        <w:t>5</w:t>
      </w:r>
      <w:r w:rsidRPr="00D70537">
        <w:rPr>
          <w:szCs w:val="28"/>
        </w:rPr>
        <w:t xml:space="preserve"> августа 202</w:t>
      </w:r>
      <w:r w:rsidR="00230BE6" w:rsidRPr="00D70537">
        <w:rPr>
          <w:szCs w:val="28"/>
        </w:rPr>
        <w:t>6</w:t>
      </w:r>
      <w:r w:rsidRPr="00D70537">
        <w:rPr>
          <w:szCs w:val="28"/>
        </w:rPr>
        <w:t xml:space="preserve"> года ответственные исполнители муниципальных программ предоставляют в комитет по финансам предложения по изменению структуры муниципальных программ, объёме их финансового обеспечения с учётом перераспределения доведённых предельных объёмов для рассмотрения и согласования их кодификации в рамках бюджетных проектировок на 202</w:t>
      </w:r>
      <w:r w:rsidR="008C56BC" w:rsidRPr="00D70537">
        <w:rPr>
          <w:szCs w:val="28"/>
        </w:rPr>
        <w:t>7</w:t>
      </w:r>
      <w:r w:rsidRPr="00D70537">
        <w:rPr>
          <w:szCs w:val="28"/>
        </w:rPr>
        <w:t xml:space="preserve"> год и плановый период 202</w:t>
      </w:r>
      <w:r w:rsidR="008C56BC" w:rsidRPr="00D70537">
        <w:rPr>
          <w:szCs w:val="28"/>
        </w:rPr>
        <w:t>8</w:t>
      </w:r>
      <w:r w:rsidR="008646FD" w:rsidRPr="00D70537">
        <w:rPr>
          <w:szCs w:val="28"/>
        </w:rPr>
        <w:t xml:space="preserve"> и 202</w:t>
      </w:r>
      <w:r w:rsidR="008C56BC" w:rsidRPr="00D70537">
        <w:rPr>
          <w:szCs w:val="28"/>
        </w:rPr>
        <w:t>9</w:t>
      </w:r>
      <w:r w:rsidRPr="00D70537">
        <w:rPr>
          <w:szCs w:val="28"/>
        </w:rPr>
        <w:t xml:space="preserve"> годов.</w:t>
      </w:r>
      <w:r w:rsidR="001B4AD4" w:rsidRPr="00D70537">
        <w:rPr>
          <w:szCs w:val="28"/>
        </w:rPr>
        <w:t xml:space="preserve"> Предлагаемые изменения объёмов финансового обеспечения должны быт</w:t>
      </w:r>
      <w:r w:rsidR="00111267" w:rsidRPr="00D70537">
        <w:rPr>
          <w:szCs w:val="28"/>
        </w:rPr>
        <w:t xml:space="preserve">ь представлены в соответствии со </w:t>
      </w:r>
      <w:r w:rsidR="001B4AD4" w:rsidRPr="00D70537">
        <w:rPr>
          <w:szCs w:val="28"/>
        </w:rPr>
        <w:t>структурными элементами муниципальных программ</w:t>
      </w:r>
      <w:r w:rsidR="00E30FEA" w:rsidRPr="00D70537">
        <w:rPr>
          <w:szCs w:val="28"/>
        </w:rPr>
        <w:t xml:space="preserve"> согласно приложению 1 к </w:t>
      </w:r>
      <w:r w:rsidR="00543316" w:rsidRPr="00D70537">
        <w:rPr>
          <w:szCs w:val="28"/>
        </w:rPr>
        <w:t>Приказу</w:t>
      </w:r>
      <w:r w:rsidR="001B4AD4" w:rsidRPr="00D70537">
        <w:rPr>
          <w:szCs w:val="28"/>
        </w:rPr>
        <w:t>.</w:t>
      </w:r>
      <w:r w:rsidRPr="00D70537">
        <w:rPr>
          <w:szCs w:val="28"/>
        </w:rPr>
        <w:t xml:space="preserve"> </w:t>
      </w:r>
    </w:p>
    <w:p w14:paraId="5D06752E" w14:textId="76B279EE" w:rsidR="00C413C0" w:rsidRPr="00D70537" w:rsidRDefault="00C413C0" w:rsidP="00406BCC">
      <w:pPr>
        <w:widowControl w:val="0"/>
        <w:autoSpaceDE w:val="0"/>
        <w:autoSpaceDN w:val="0"/>
        <w:spacing w:line="264" w:lineRule="auto"/>
        <w:ind w:firstLine="567"/>
        <w:jc w:val="both"/>
        <w:rPr>
          <w:szCs w:val="28"/>
        </w:rPr>
      </w:pPr>
      <w:r w:rsidRPr="00D70537">
        <w:rPr>
          <w:szCs w:val="28"/>
        </w:rPr>
        <w:t>1</w:t>
      </w:r>
      <w:r w:rsidR="00A74C8C">
        <w:rPr>
          <w:szCs w:val="28"/>
        </w:rPr>
        <w:t>5</w:t>
      </w:r>
      <w:r w:rsidRPr="00D70537">
        <w:rPr>
          <w:szCs w:val="28"/>
        </w:rPr>
        <w:t xml:space="preserve">. Перечень муниципальных программ, формируемый управлением по экономике на очередной финансовый год и плановый период, может быть уточнён в соответствии с </w:t>
      </w:r>
      <w:r w:rsidRPr="00D70537">
        <w:rPr>
          <w:bCs/>
          <w:szCs w:val="28"/>
        </w:rPr>
        <w:t>публичной декларацией о результатах реализации мероприятий муниципальной программы города Пыть-Яха, порядка формирования и корректировки</w:t>
      </w:r>
      <w:r w:rsidRPr="00D70537">
        <w:rPr>
          <w:szCs w:val="28"/>
        </w:rPr>
        <w:t>, утвержденной постановлением администрации города Пыть-Яха от 29.11.2023 № 326-па «О порядке разработки и реализации муниципальных программ города Пыть-Яха» (с учетом изменений).</w:t>
      </w:r>
    </w:p>
    <w:p w14:paraId="5BCA5654" w14:textId="333C56B6" w:rsidR="00C413C0" w:rsidRPr="00D70537" w:rsidRDefault="00C413C0" w:rsidP="00406BCC">
      <w:pPr>
        <w:autoSpaceDE w:val="0"/>
        <w:autoSpaceDN w:val="0"/>
        <w:adjustRightInd w:val="0"/>
        <w:spacing w:line="264" w:lineRule="auto"/>
        <w:ind w:firstLine="567"/>
        <w:jc w:val="both"/>
        <w:rPr>
          <w:szCs w:val="28"/>
        </w:rPr>
      </w:pPr>
      <w:r w:rsidRPr="00D70537">
        <w:rPr>
          <w:szCs w:val="28"/>
        </w:rPr>
        <w:t>1</w:t>
      </w:r>
      <w:r w:rsidR="00A74C8C">
        <w:rPr>
          <w:szCs w:val="28"/>
        </w:rPr>
        <w:t>6</w:t>
      </w:r>
      <w:r w:rsidRPr="00D70537">
        <w:rPr>
          <w:szCs w:val="28"/>
        </w:rPr>
        <w:t xml:space="preserve">. Расчет объёма финансового обеспечения выполнения муниципального задания муниципальными учреждениями осуществляется в соответствии с постановлением администрации города от 24.09.2015 № 260-па «О порядке формирования муниципального задания на оказание муниципальных услуг (выполнение работ) в отношении муниципальных учреждений города Пыть-Яха и финансового обеспечения выполнения муниципального задания» </w:t>
      </w:r>
      <w:r w:rsidR="00947EC8" w:rsidRPr="00D70537">
        <w:rPr>
          <w:szCs w:val="28"/>
        </w:rPr>
        <w:t>(</w:t>
      </w:r>
      <w:r w:rsidR="00CD7EAF" w:rsidRPr="00D70537">
        <w:rPr>
          <w:szCs w:val="28"/>
        </w:rPr>
        <w:t>далее- постановление администрации города от 24.09.2015 №</w:t>
      </w:r>
      <w:r w:rsidR="00947EC8" w:rsidRPr="00D70537">
        <w:rPr>
          <w:szCs w:val="28"/>
        </w:rPr>
        <w:t xml:space="preserve"> 260-па</w:t>
      </w:r>
      <w:r w:rsidR="00111267" w:rsidRPr="00D70537">
        <w:rPr>
          <w:szCs w:val="28"/>
        </w:rPr>
        <w:t>)</w:t>
      </w:r>
      <w:r w:rsidR="00947EC8" w:rsidRPr="00D70537">
        <w:rPr>
          <w:szCs w:val="28"/>
        </w:rPr>
        <w:t xml:space="preserve"> </w:t>
      </w:r>
      <w:r w:rsidR="00111267" w:rsidRPr="00D70537">
        <w:rPr>
          <w:szCs w:val="28"/>
        </w:rPr>
        <w:t>(</w:t>
      </w:r>
      <w:r w:rsidRPr="00D70537">
        <w:rPr>
          <w:szCs w:val="28"/>
        </w:rPr>
        <w:t xml:space="preserve">с учетом изменений) на основании показателей муниципального  задания  и  нормативных затрат на оказание муниципальных услуг, нормативных затрат, связанных с выполнением работ, с учетом затрат на содержание недвижимого имущества и особо ценного движимого </w:t>
      </w:r>
      <w:r w:rsidR="00A74C8C">
        <w:rPr>
          <w:szCs w:val="28"/>
        </w:rPr>
        <w:t>имущества</w:t>
      </w:r>
      <w:r w:rsidRPr="00D70537">
        <w:rPr>
          <w:szCs w:val="28"/>
        </w:rPr>
        <w:t xml:space="preserve">. При этом объём финансового обеспечения выполнения муниципального задания подлежит уменьшению на </w:t>
      </w:r>
      <w:r w:rsidR="00A846E7" w:rsidRPr="00D70537">
        <w:rPr>
          <w:rFonts w:eastAsia="Calibri"/>
          <w:szCs w:val="28"/>
        </w:rPr>
        <w:t>объем доходов от платной деятельности</w:t>
      </w:r>
      <w:r w:rsidR="00947EC8" w:rsidRPr="00D70537">
        <w:rPr>
          <w:rFonts w:eastAsia="Calibri"/>
          <w:szCs w:val="28"/>
        </w:rPr>
        <w:t>,</w:t>
      </w:r>
      <w:r w:rsidR="00A846E7" w:rsidRPr="00D70537">
        <w:rPr>
          <w:rFonts w:eastAsia="Calibri"/>
          <w:szCs w:val="28"/>
        </w:rPr>
        <w:t xml:space="preserve"> исходя из объема муниципальной услуги (работы), за оказание (выполнение) которой предусмотрено взимание платы, и размера платы (цены, тарифа), установленного в муниципальном задании </w:t>
      </w:r>
      <w:r w:rsidRPr="00D70537">
        <w:rPr>
          <w:szCs w:val="28"/>
        </w:rPr>
        <w:t xml:space="preserve">(п.3.23 приложения к постановлению администрации города от 24.09.2015 № 260-па). </w:t>
      </w:r>
    </w:p>
    <w:p w14:paraId="25960CCA" w14:textId="6BFAB5A2" w:rsidR="00947EC8" w:rsidRDefault="00C413C0" w:rsidP="00406BCC">
      <w:pPr>
        <w:spacing w:line="264" w:lineRule="auto"/>
        <w:ind w:firstLine="567"/>
        <w:jc w:val="both"/>
        <w:rPr>
          <w:szCs w:val="28"/>
        </w:rPr>
      </w:pPr>
      <w:r w:rsidRPr="00D70537">
        <w:rPr>
          <w:szCs w:val="28"/>
        </w:rPr>
        <w:t xml:space="preserve">В качестве обоснования бюджетных ассигнований на финансовое обеспечение выполнения муниципального задания на оказание муниципальных услуг (выполнение работ) муниципальными учреждениями, предоставляется расчет объема бюджетных ассигнований на финансовое обеспечение </w:t>
      </w:r>
      <w:r w:rsidRPr="00D70537">
        <w:rPr>
          <w:szCs w:val="28"/>
        </w:rPr>
        <w:lastRenderedPageBreak/>
        <w:t xml:space="preserve">выполнения муниципального задания на оказание муниципальных услуг (выполнение работ) согласно приложению </w:t>
      </w:r>
      <w:r w:rsidR="00947EC8" w:rsidRPr="00D70537">
        <w:rPr>
          <w:szCs w:val="28"/>
        </w:rPr>
        <w:t xml:space="preserve">6 к </w:t>
      </w:r>
      <w:r w:rsidR="00D60B59" w:rsidRPr="00D70537">
        <w:rPr>
          <w:szCs w:val="28"/>
        </w:rPr>
        <w:t>Приказу</w:t>
      </w:r>
      <w:r w:rsidR="00947EC8" w:rsidRPr="00D70537">
        <w:rPr>
          <w:szCs w:val="28"/>
        </w:rPr>
        <w:t>.</w:t>
      </w:r>
    </w:p>
    <w:p w14:paraId="2CD76334" w14:textId="53FCEDBC" w:rsidR="00A74C8C" w:rsidRPr="00D70537" w:rsidRDefault="00A74C8C" w:rsidP="00406BCC">
      <w:pPr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 xml:space="preserve">Информацию об оказание муниципальных услуг в социальной сфере в рамках муниципального социального заказа необходимо предоставить согласно приложения 7 к методическим </w:t>
      </w:r>
      <w:r w:rsidR="006179F1">
        <w:rPr>
          <w:szCs w:val="28"/>
        </w:rPr>
        <w:t>указаниям</w:t>
      </w:r>
      <w:bookmarkStart w:id="0" w:name="_GoBack"/>
      <w:bookmarkEnd w:id="0"/>
      <w:r>
        <w:rPr>
          <w:szCs w:val="28"/>
        </w:rPr>
        <w:t>.</w:t>
      </w:r>
    </w:p>
    <w:p w14:paraId="3F268BDB" w14:textId="77777777" w:rsidR="00C413C0" w:rsidRPr="00D70537" w:rsidRDefault="00C413C0" w:rsidP="002C575C">
      <w:pPr>
        <w:autoSpaceDE w:val="0"/>
        <w:autoSpaceDN w:val="0"/>
        <w:spacing w:line="264" w:lineRule="auto"/>
        <w:ind w:firstLine="540"/>
        <w:jc w:val="both"/>
        <w:rPr>
          <w:strike/>
          <w:szCs w:val="28"/>
        </w:rPr>
      </w:pPr>
      <w:r w:rsidRPr="00D70537">
        <w:rPr>
          <w:szCs w:val="28"/>
        </w:rPr>
        <w:t>Муниципальное задание формируется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 перечнем (классификатором)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 и работ, оказание и выполнение которых предусмотрено нормативными правовыми актами автономного округа, муниципального образования.</w:t>
      </w:r>
    </w:p>
    <w:p w14:paraId="44D033FD" w14:textId="77777777" w:rsidR="00C413C0" w:rsidRPr="00D70537" w:rsidRDefault="00C413C0" w:rsidP="002C575C">
      <w:pPr>
        <w:autoSpaceDE w:val="0"/>
        <w:autoSpaceDN w:val="0"/>
        <w:spacing w:line="264" w:lineRule="auto"/>
        <w:ind w:firstLine="540"/>
        <w:jc w:val="both"/>
        <w:rPr>
          <w:szCs w:val="28"/>
        </w:rPr>
      </w:pPr>
      <w:r w:rsidRPr="00D70537">
        <w:rPr>
          <w:szCs w:val="28"/>
        </w:rPr>
        <w:t>Формирование, ведение и утверждение регионального перечня государственных (муниципальных) услуг и работ осуществляется в порядке, установленном постановлением Правительства автономного округа от 1 декабря 2017 года № 473-п «О порядке формирования, ведения и утверждения регионального перечня (классификатора) государственных (муниципальных) услуг, включенных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 учреждениями Ханты-Мансийского автономного округа – Югры, и признании утратившими силу некоторых постановлений Правительства Ханты-Мансийского автономного округа – Югры».</w:t>
      </w:r>
    </w:p>
    <w:p w14:paraId="02674C2D" w14:textId="7007C100" w:rsidR="00C413C0" w:rsidRPr="00D70537" w:rsidRDefault="00C413C0" w:rsidP="002C575C">
      <w:pPr>
        <w:spacing w:line="264" w:lineRule="auto"/>
        <w:ind w:firstLine="540"/>
        <w:jc w:val="both"/>
        <w:rPr>
          <w:i/>
          <w:color w:val="FF0000"/>
          <w:szCs w:val="28"/>
          <w:lang w:eastAsia="en-US"/>
        </w:rPr>
      </w:pPr>
      <w:r w:rsidRPr="00D70537">
        <w:rPr>
          <w:szCs w:val="28"/>
        </w:rPr>
        <w:t>В соответствии с приказом Департамента финансов автономного округа от 28 декабря 2018 года № 189-о «О порядке формирования (изменения), ведения реестровых записей при формировании, ведении и утверждении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 и структуре уникального номера реестровой записи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Югры»,  формирование (изменение), ведение и утверждение Регионального перечня (классификатора) государственных (муниципальных) услуг и работ, осуществляется в информационной системе «Региональный электронный бюджет. Бюджетное планирование» в программном модуле «Переч</w:t>
      </w:r>
      <w:r w:rsidR="00947EC8" w:rsidRPr="00D70537">
        <w:rPr>
          <w:szCs w:val="28"/>
        </w:rPr>
        <w:t>ень</w:t>
      </w:r>
      <w:r w:rsidR="00E157DE" w:rsidRPr="00D70537">
        <w:rPr>
          <w:szCs w:val="28"/>
        </w:rPr>
        <w:t xml:space="preserve"> услуг</w:t>
      </w:r>
      <w:r w:rsidRPr="00D70537">
        <w:rPr>
          <w:szCs w:val="28"/>
        </w:rPr>
        <w:t xml:space="preserve">». </w:t>
      </w:r>
    </w:p>
    <w:p w14:paraId="4FE216F7" w14:textId="359F5CBE" w:rsidR="00C413C0" w:rsidRPr="00D70537" w:rsidRDefault="00575B86" w:rsidP="00406BCC">
      <w:pPr>
        <w:spacing w:line="264" w:lineRule="auto"/>
        <w:ind w:firstLine="426"/>
        <w:jc w:val="both"/>
        <w:rPr>
          <w:szCs w:val="28"/>
        </w:rPr>
      </w:pPr>
      <w:r>
        <w:rPr>
          <w:szCs w:val="28"/>
        </w:rPr>
        <w:lastRenderedPageBreak/>
        <w:t xml:space="preserve">   </w:t>
      </w:r>
      <w:r w:rsidR="00C413C0" w:rsidRPr="00D70537">
        <w:rPr>
          <w:szCs w:val="28"/>
        </w:rPr>
        <w:t xml:space="preserve">Главные распорядители бюджетных средств при планировании расходов на выполнение муниципального задания обеспечивают объективный подход к формированию нормативных затрат (сопоставляя минимальные затраты однопрофильных учреждений, анализируя опыт других муниципальных образований), обеспечивают эффективное расходование средств, направляемых на оказание услуг (выполнение работ). </w:t>
      </w:r>
    </w:p>
    <w:p w14:paraId="1F878484" w14:textId="3DB5AEC1" w:rsidR="0065730B" w:rsidRPr="00D70537" w:rsidRDefault="00575B86" w:rsidP="00273B62">
      <w:pPr>
        <w:spacing w:line="264" w:lineRule="auto"/>
        <w:ind w:firstLine="426"/>
        <w:jc w:val="both"/>
        <w:rPr>
          <w:color w:val="000000" w:themeColor="text1"/>
          <w:szCs w:val="28"/>
        </w:rPr>
      </w:pPr>
      <w:r>
        <w:rPr>
          <w:szCs w:val="28"/>
        </w:rPr>
        <w:t xml:space="preserve">  </w:t>
      </w:r>
      <w:r w:rsidR="008F397A" w:rsidRPr="00D70537">
        <w:rPr>
          <w:szCs w:val="28"/>
        </w:rPr>
        <w:t xml:space="preserve"> </w:t>
      </w:r>
      <w:r w:rsidR="0065730B" w:rsidRPr="00D70537">
        <w:rPr>
          <w:szCs w:val="28"/>
        </w:rPr>
        <w:t>О</w:t>
      </w:r>
      <w:r w:rsidR="0065730B" w:rsidRPr="00D70537">
        <w:rPr>
          <w:color w:val="000000" w:themeColor="text1"/>
          <w:szCs w:val="28"/>
        </w:rPr>
        <w:t xml:space="preserve">бъем финансового обеспечения выполнения муниципального задания подлежит уменьшению </w:t>
      </w:r>
      <w:r w:rsidR="001D1876">
        <w:rPr>
          <w:color w:val="000000" w:themeColor="text1"/>
          <w:szCs w:val="28"/>
        </w:rPr>
        <w:t xml:space="preserve">на сумму оплаты налогов, </w:t>
      </w:r>
      <w:r w:rsidR="0065730B" w:rsidRPr="00D70537">
        <w:rPr>
          <w:color w:val="000000" w:themeColor="text1"/>
          <w:szCs w:val="28"/>
        </w:rPr>
        <w:t xml:space="preserve">на объем доходов от платной деятельности исходя из объема </w:t>
      </w:r>
      <w:r w:rsidR="00901A8F">
        <w:rPr>
          <w:color w:val="000000" w:themeColor="text1"/>
          <w:szCs w:val="28"/>
        </w:rPr>
        <w:t>муниципальной</w:t>
      </w:r>
      <w:r w:rsidR="0065730B" w:rsidRPr="00D70537">
        <w:rPr>
          <w:color w:val="000000" w:themeColor="text1"/>
          <w:szCs w:val="28"/>
        </w:rPr>
        <w:t xml:space="preserve"> услуги, за оказание которой предусматривается взимание платы, и среднего значения размера платы (цены, тарифа), установленного в муниципальном задании. </w:t>
      </w:r>
    </w:p>
    <w:p w14:paraId="5F1E09C1" w14:textId="7DFDF1C2" w:rsidR="00C413C0" w:rsidRPr="00D70537" w:rsidRDefault="00575B86" w:rsidP="002C575C">
      <w:pPr>
        <w:autoSpaceDE w:val="0"/>
        <w:autoSpaceDN w:val="0"/>
        <w:spacing w:line="264" w:lineRule="auto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</w:t>
      </w:r>
      <w:r w:rsidR="00C413C0" w:rsidRPr="00D70537">
        <w:rPr>
          <w:szCs w:val="28"/>
          <w:lang w:eastAsia="en-US"/>
        </w:rPr>
        <w:t xml:space="preserve">В соответствии с постановлением администрации города от 20.10.2020 № 445-па «О предоставлении субсидий из бюджета городского округа города Пыть-Яха бюджетным и автономным учреждениям города на иные цели» (с учетом изменений) планирование объёмов бюджетных ассигнований на предоставление субсидий бюджетным и автономным учреждениям на иные цели осуществляется в соответствии с порядками определения объёма и условий предоставления субсидий из бюджета города бюджетным и автономным учреждениям города на иные цели, утверждаемыми структурными подразделениями администрации города, осуществляющими функции и полномочия учредителя бюджетных и автономных учреждений города (далее – порядки предоставления субсидий на иные цели). </w:t>
      </w:r>
    </w:p>
    <w:p w14:paraId="1E691C7D" w14:textId="4AA83AC4" w:rsidR="00C413C0" w:rsidRPr="00D70537" w:rsidRDefault="00905CA7" w:rsidP="002C575C">
      <w:pPr>
        <w:autoSpaceDE w:val="0"/>
        <w:autoSpaceDN w:val="0"/>
        <w:spacing w:line="264" w:lineRule="auto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</w:t>
      </w:r>
      <w:r w:rsidR="00C413C0" w:rsidRPr="00D70537">
        <w:rPr>
          <w:szCs w:val="28"/>
          <w:lang w:eastAsia="en-US"/>
        </w:rPr>
        <w:t>В соответствии с п.28 Графика, главные распорядители предоставляют перечень направлений и объемы бюджетных ассигнований бюджета города, передаваемые в очередном финансовом году и плановом периоде муниципальным и автономным учреждениям в виде субсидий на иные цели, согласно утвержденным порядкам предоставления субсидий на иные цели (проектам о внесении изменений в утвержденные порядки или проектам новых порядков).</w:t>
      </w:r>
    </w:p>
    <w:p w14:paraId="4176A60D" w14:textId="32E35097" w:rsidR="00C413C0" w:rsidRPr="00D70537" w:rsidRDefault="00905CA7" w:rsidP="002C575C">
      <w:pPr>
        <w:autoSpaceDE w:val="0"/>
        <w:autoSpaceDN w:val="0"/>
        <w:spacing w:line="264" w:lineRule="auto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</w:t>
      </w:r>
      <w:r w:rsidR="00C413C0" w:rsidRPr="00D70537">
        <w:rPr>
          <w:szCs w:val="28"/>
          <w:lang w:eastAsia="en-US"/>
        </w:rPr>
        <w:t>При планировании объема бюджетных ассигнований на предоставление субсидий бюджетным и автономным учреждениям на иные цели,</w:t>
      </w:r>
      <w:r w:rsidR="00C413C0" w:rsidRPr="00D70537">
        <w:rPr>
          <w:szCs w:val="28"/>
        </w:rPr>
        <w:t xml:space="preserve"> </w:t>
      </w:r>
      <w:r w:rsidR="00C413C0" w:rsidRPr="00D70537">
        <w:rPr>
          <w:szCs w:val="28"/>
          <w:lang w:eastAsia="en-US"/>
        </w:rPr>
        <w:t xml:space="preserve">расходы, включаемые в расчет объёма указанных субсидий не должны носить постоянный характер, их планирование в составе нормативных затрат на оказание муниципальных услуг (работ) в рамках муниципального задания может привести к искажению реальной стоимости данных услуг (работ) (например, капитальный ремонт, проведение разовых мероприятий, в том числе связанных с ликвидацией последствий чрезвычайных ситуаций, и т.п.). </w:t>
      </w:r>
    </w:p>
    <w:p w14:paraId="4FB0C028" w14:textId="0EDC543C" w:rsidR="00B47236" w:rsidRDefault="001D1876" w:rsidP="00B472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>Структурным подразделениям необходимо актуализировать порядки предоставления субсидии муницип</w:t>
      </w:r>
      <w:r w:rsidR="00B47236">
        <w:rPr>
          <w:szCs w:val="28"/>
        </w:rPr>
        <w:t xml:space="preserve">альным учреждениям на иные цели, в том числе </w:t>
      </w:r>
      <w:r w:rsidR="00B47236">
        <w:rPr>
          <w:bCs/>
          <w:color w:val="000000" w:themeColor="text1"/>
          <w:szCs w:val="28"/>
        </w:rPr>
        <w:t xml:space="preserve">в части определения объема и условий предоставления субсидий на уплату налогов, в качестве объекта налогообложения по которым признается </w:t>
      </w:r>
      <w:r w:rsidR="00B47236">
        <w:rPr>
          <w:bCs/>
          <w:color w:val="000000" w:themeColor="text1"/>
          <w:szCs w:val="28"/>
        </w:rPr>
        <w:lastRenderedPageBreak/>
        <w:t>недвижимое имущество и особо ценное движимое имущество, закрепленные за бюджетным, автономным учреждением учредителем или приобретенные бюджетным учреждением за счет средств субсидий, предоставленных из городского и используемые для выполнения муниципального задания.</w:t>
      </w:r>
      <w:r w:rsidR="00B47236">
        <w:rPr>
          <w:color w:val="000000" w:themeColor="text1"/>
          <w:szCs w:val="28"/>
        </w:rPr>
        <w:t xml:space="preserve"> </w:t>
      </w:r>
    </w:p>
    <w:p w14:paraId="7FCD14DD" w14:textId="77777777" w:rsidR="00C413C0" w:rsidRPr="00D70537" w:rsidRDefault="00C413C0" w:rsidP="00DC1B95">
      <w:pPr>
        <w:spacing w:line="264" w:lineRule="auto"/>
        <w:ind w:firstLine="540"/>
        <w:jc w:val="both"/>
        <w:rPr>
          <w:szCs w:val="28"/>
        </w:rPr>
      </w:pPr>
      <w:r w:rsidRPr="00D70537">
        <w:rPr>
          <w:szCs w:val="28"/>
        </w:rPr>
        <w:t>Уменьшение объёма бюджетных ассигнований на выполнение муниципального задания, выполняемого муниципальными учреждениями должно учитываться ответственными исполнителями муниципальных программ (главными распорядителями бюджетных средств) в случае привлечения к оказанию муниципальных услуг некоммерческих (негосударственных, немуниципальных) организаций и развития конкуренции в этой сфере. В случае сокращения объёма муниципального задания (услуг, работ), в установленном порядке обеспечивается проведение процедуры сокращения штатной численности муниципального учреждения, задействованной в оказании услуг (выполнении работ), с соблюдением трудового законодательства, а также должен быть решён вопрос дальнейшего эффективного использования муниципального имущества.</w:t>
      </w:r>
    </w:p>
    <w:p w14:paraId="79A661CF" w14:textId="3A21DC2D" w:rsidR="00C413C0" w:rsidRPr="00D70537" w:rsidRDefault="00C413C0" w:rsidP="00DC1B95">
      <w:pPr>
        <w:spacing w:line="264" w:lineRule="auto"/>
        <w:ind w:firstLine="567"/>
        <w:jc w:val="both"/>
        <w:rPr>
          <w:szCs w:val="28"/>
        </w:rPr>
      </w:pPr>
      <w:r w:rsidRPr="00D70537">
        <w:rPr>
          <w:szCs w:val="28"/>
        </w:rPr>
        <w:t>1</w:t>
      </w:r>
      <w:r w:rsidR="001D1876">
        <w:rPr>
          <w:szCs w:val="28"/>
        </w:rPr>
        <w:t>7</w:t>
      </w:r>
      <w:r w:rsidRPr="00D70537">
        <w:rPr>
          <w:szCs w:val="28"/>
        </w:rPr>
        <w:t xml:space="preserve">. В случае, предоставления субсидий (грантов в форме субсидий) </w:t>
      </w:r>
      <w:r w:rsidRPr="00D70537">
        <w:rPr>
          <w:rFonts w:eastAsia="Calibri"/>
          <w:szCs w:val="28"/>
        </w:rPr>
        <w:t xml:space="preserve">юридическим лицам (за исключением субсидий государственным и муниципальным учреждениям), индивидуальным предпринимателям, физическим лицам, </w:t>
      </w:r>
      <w:r w:rsidRPr="00D70537">
        <w:rPr>
          <w:szCs w:val="28"/>
        </w:rPr>
        <w:t>иным некоммерческим организациям, не являющимся государственными и муниципальными учреждениями, в том числе на реализацию ими отдельных муниципальных услуг (выполнение работ), в соответствии с пунктами 2, 7 статьи 78,  пунктами 2, 4 статьи 78.1. Бюджетного кодекса Российской Федерации, при формировании бюджетных ассигнований на очередной финансовый год и плановый период, главные распорядители средств бюджета города Пыть-Яха предоставляют в комитет по финансам администрации города, по форме согласно приложени</w:t>
      </w:r>
      <w:r w:rsidR="0004265A" w:rsidRPr="00D70537">
        <w:rPr>
          <w:szCs w:val="28"/>
        </w:rPr>
        <w:t>ю</w:t>
      </w:r>
      <w:r w:rsidRPr="00D70537">
        <w:rPr>
          <w:szCs w:val="28"/>
        </w:rPr>
        <w:t xml:space="preserve"> </w:t>
      </w:r>
      <w:r w:rsidR="00011762" w:rsidRPr="00D70537">
        <w:rPr>
          <w:szCs w:val="28"/>
        </w:rPr>
        <w:t>3</w:t>
      </w:r>
      <w:r w:rsidRPr="00D70537">
        <w:rPr>
          <w:szCs w:val="28"/>
        </w:rPr>
        <w:t xml:space="preserve"> к настоящим Методическим указаниям, соответствующие сведения, включающие перечень направлений, объём муниципальных услуг (работ) и расчет объёмов планируемых бюджетных ассигнований на указанные цели в 202</w:t>
      </w:r>
      <w:r w:rsidR="00DC149D" w:rsidRPr="00D70537">
        <w:rPr>
          <w:szCs w:val="28"/>
        </w:rPr>
        <w:t>7</w:t>
      </w:r>
      <w:r w:rsidRPr="00D70537">
        <w:rPr>
          <w:szCs w:val="28"/>
        </w:rPr>
        <w:t>-202</w:t>
      </w:r>
      <w:r w:rsidR="00DC149D" w:rsidRPr="00D70537">
        <w:rPr>
          <w:szCs w:val="28"/>
        </w:rPr>
        <w:t>9</w:t>
      </w:r>
      <w:r w:rsidRPr="00D70537">
        <w:rPr>
          <w:szCs w:val="28"/>
        </w:rPr>
        <w:t xml:space="preserve"> годах. Кроме того, главными распорядителями средств бюджета города Пыть-Яха предоставляется Порядок определения объёма и предоставления указанных субсидий, утверждённый в установленном порядке, либо его проект.  </w:t>
      </w:r>
    </w:p>
    <w:p w14:paraId="3BFD30D2" w14:textId="2BB41A6D" w:rsidR="00C413C0" w:rsidRPr="00D70537" w:rsidRDefault="001D1876" w:rsidP="00DC1B95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18</w:t>
      </w:r>
      <w:r w:rsidR="00C413C0" w:rsidRPr="00D70537">
        <w:rPr>
          <w:b w:val="0"/>
          <w:szCs w:val="28"/>
        </w:rPr>
        <w:t>.  В целом, при распределении предельных объёмов бюджетных ассигнований на 202</w:t>
      </w:r>
      <w:r w:rsidR="00DC149D" w:rsidRPr="00D70537">
        <w:rPr>
          <w:b w:val="0"/>
          <w:szCs w:val="28"/>
        </w:rPr>
        <w:t>7</w:t>
      </w:r>
      <w:r w:rsidR="00C413C0" w:rsidRPr="00D70537">
        <w:rPr>
          <w:b w:val="0"/>
          <w:szCs w:val="28"/>
        </w:rPr>
        <w:t xml:space="preserve"> год и плановый период 202</w:t>
      </w:r>
      <w:r w:rsidR="00DC149D" w:rsidRPr="00D70537">
        <w:rPr>
          <w:b w:val="0"/>
          <w:szCs w:val="28"/>
        </w:rPr>
        <w:t>8</w:t>
      </w:r>
      <w:r w:rsidR="00C413C0" w:rsidRPr="00D70537">
        <w:rPr>
          <w:b w:val="0"/>
          <w:szCs w:val="28"/>
        </w:rPr>
        <w:t xml:space="preserve"> и 202</w:t>
      </w:r>
      <w:r w:rsidR="00DC149D" w:rsidRPr="00D70537">
        <w:rPr>
          <w:b w:val="0"/>
          <w:szCs w:val="28"/>
        </w:rPr>
        <w:t>9</w:t>
      </w:r>
      <w:r w:rsidR="00C413C0" w:rsidRPr="00D70537">
        <w:rPr>
          <w:b w:val="0"/>
          <w:szCs w:val="28"/>
        </w:rPr>
        <w:t xml:space="preserve"> годов, ответственные исполнители муниципальных программ, главные распорядители бюджетных средств обеспечивают:</w:t>
      </w:r>
    </w:p>
    <w:p w14:paraId="39CCE62E" w14:textId="735CA9BD" w:rsidR="00CF6FBB" w:rsidRPr="00D70537" w:rsidRDefault="00CF6FBB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b w:val="0"/>
          <w:szCs w:val="28"/>
        </w:rPr>
        <w:t xml:space="preserve">- </w:t>
      </w:r>
      <w:r w:rsidR="002D4EBF" w:rsidRPr="00D70537">
        <w:rPr>
          <w:b w:val="0"/>
          <w:szCs w:val="28"/>
        </w:rPr>
        <w:t>в</w:t>
      </w:r>
      <w:r w:rsidRPr="00D70537">
        <w:rPr>
          <w:b w:val="0"/>
          <w:szCs w:val="28"/>
        </w:rPr>
        <w:t xml:space="preserve"> первоочередном порядке осуществляется распределение предельных объёмов бюджетных ассигнований на достижение национальных целей развития, обозначенных в Указе Президента Российской Федерации от 7 мая 2024 года № 309 «О национальных целях развития Российской Федерации на </w:t>
      </w:r>
      <w:r w:rsidRPr="00D70537">
        <w:rPr>
          <w:b w:val="0"/>
          <w:szCs w:val="28"/>
        </w:rPr>
        <w:lastRenderedPageBreak/>
        <w:t>период до 2030 года и на перспективу до 2036 года» и иных приоритетов социально-экономического развития Российской Федерации</w:t>
      </w:r>
      <w:r w:rsidR="002D4EBF" w:rsidRPr="00D70537">
        <w:rPr>
          <w:b w:val="0"/>
          <w:szCs w:val="28"/>
        </w:rPr>
        <w:t>,</w:t>
      </w:r>
      <w:r w:rsidRPr="00D70537">
        <w:rPr>
          <w:b w:val="0"/>
          <w:szCs w:val="28"/>
        </w:rPr>
        <w:t xml:space="preserve"> автономного округа,</w:t>
      </w:r>
      <w:r w:rsidR="002D4EBF" w:rsidRPr="00D70537">
        <w:rPr>
          <w:b w:val="0"/>
          <w:szCs w:val="28"/>
        </w:rPr>
        <w:t xml:space="preserve"> муниципального образования,</w:t>
      </w:r>
      <w:r w:rsidRPr="00D70537">
        <w:rPr>
          <w:b w:val="0"/>
          <w:szCs w:val="28"/>
        </w:rPr>
        <w:t xml:space="preserve"> установленных документами стратегического планирования, обеспечивается эффективное распределение бюджетных средств в соответствии с установленными приоритетами и целевыми показателями </w:t>
      </w:r>
      <w:r w:rsidR="002D4EBF" w:rsidRPr="00D70537">
        <w:rPr>
          <w:b w:val="0"/>
          <w:szCs w:val="28"/>
        </w:rPr>
        <w:t>муниципальных</w:t>
      </w:r>
      <w:r w:rsidRPr="00D70537">
        <w:rPr>
          <w:b w:val="0"/>
          <w:szCs w:val="28"/>
        </w:rPr>
        <w:t xml:space="preserve"> программ</w:t>
      </w:r>
      <w:r w:rsidR="00AC034E" w:rsidRPr="00D70537">
        <w:rPr>
          <w:b w:val="0"/>
          <w:szCs w:val="28"/>
        </w:rPr>
        <w:t>;</w:t>
      </w:r>
    </w:p>
    <w:p w14:paraId="529E3FB2" w14:textId="4410C60F" w:rsidR="00564027" w:rsidRPr="00D70537" w:rsidRDefault="00564027" w:rsidP="00564027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b w:val="0"/>
          <w:szCs w:val="28"/>
        </w:rPr>
        <w:t>- при распределении предельных объемов бюджетных ассигнований в полном объеме предусматриваются расходы на обеспечение социально значимых обязательств, оплату труда, обязательства по уплате законодательно установленных налогов, сборов и платежей, оплату коммунальных услуг и расходы, связанные с содержанием и обслуживанием муниципального имущества;</w:t>
      </w:r>
    </w:p>
    <w:p w14:paraId="5BB4C83F" w14:textId="40ED7D97" w:rsidR="00781D47" w:rsidRPr="00781D47" w:rsidRDefault="00781D47" w:rsidP="00564027">
      <w:pPr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color w:val="000000"/>
          <w:szCs w:val="28"/>
        </w:rPr>
      </w:pPr>
      <w:r w:rsidRPr="00781D47">
        <w:rPr>
          <w:rFonts w:eastAsia="Calibri"/>
          <w:color w:val="000000"/>
          <w:szCs w:val="28"/>
        </w:rPr>
        <w:t>- расходы на обеспечение</w:t>
      </w:r>
      <w:r>
        <w:rPr>
          <w:rFonts w:eastAsia="Calibri"/>
          <w:color w:val="000000"/>
          <w:szCs w:val="28"/>
        </w:rPr>
        <w:t xml:space="preserve"> публичного обязательства должны планироваться с учетом реализации мероприятий по увеличению эффективности мер социальной поддержки;</w:t>
      </w:r>
      <w:r w:rsidRPr="00781D47">
        <w:rPr>
          <w:rFonts w:eastAsia="Calibri"/>
          <w:color w:val="000000"/>
          <w:szCs w:val="28"/>
        </w:rPr>
        <w:t xml:space="preserve"> </w:t>
      </w:r>
    </w:p>
    <w:p w14:paraId="528B0D95" w14:textId="41730D7A" w:rsidR="00564027" w:rsidRPr="00D70537" w:rsidRDefault="00564027" w:rsidP="00564027">
      <w:pPr>
        <w:autoSpaceDE w:val="0"/>
        <w:autoSpaceDN w:val="0"/>
        <w:adjustRightInd w:val="0"/>
        <w:spacing w:line="264" w:lineRule="auto"/>
        <w:ind w:firstLine="708"/>
        <w:jc w:val="both"/>
        <w:rPr>
          <w:b/>
          <w:szCs w:val="28"/>
        </w:rPr>
      </w:pPr>
      <w:r w:rsidRPr="00D70537">
        <w:rPr>
          <w:rFonts w:eastAsia="Calibri"/>
          <w:color w:val="000000"/>
          <w:szCs w:val="28"/>
        </w:rPr>
        <w:t xml:space="preserve">- перераспределение расходов с фонда оплаты труда (включая отчисления в государственные внебюджетные фонды), публичных, публичных нормативных (социальных) обязательств, </w:t>
      </w:r>
      <w:r w:rsidRPr="00D70537">
        <w:rPr>
          <w:rFonts w:eastAsia="Calibri"/>
          <w:szCs w:val="28"/>
        </w:rPr>
        <w:t>доведенных в предельных объемах</w:t>
      </w:r>
      <w:r w:rsidR="003D5674" w:rsidRPr="00D70537">
        <w:rPr>
          <w:rFonts w:eastAsia="Calibri"/>
          <w:szCs w:val="28"/>
        </w:rPr>
        <w:t xml:space="preserve"> бюджетных </w:t>
      </w:r>
      <w:r w:rsidRPr="00D70537">
        <w:rPr>
          <w:rFonts w:eastAsia="Calibri"/>
          <w:szCs w:val="28"/>
        </w:rPr>
        <w:t xml:space="preserve">ассигнований </w:t>
      </w:r>
      <w:r w:rsidR="005164B9" w:rsidRPr="00D70537">
        <w:rPr>
          <w:rFonts w:eastAsia="Calibri"/>
          <w:szCs w:val="28"/>
        </w:rPr>
        <w:t>на иные расходные обязательства,</w:t>
      </w:r>
      <w:r w:rsidRPr="00D70537">
        <w:rPr>
          <w:rFonts w:eastAsia="Calibri"/>
          <w:szCs w:val="28"/>
        </w:rPr>
        <w:t xml:space="preserve"> не допускается;</w:t>
      </w:r>
    </w:p>
    <w:p w14:paraId="4DEAFD8D" w14:textId="37668E08" w:rsidR="00C413C0" w:rsidRPr="00D70537" w:rsidRDefault="00C413C0" w:rsidP="00564027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1D1876">
        <w:rPr>
          <w:b w:val="0"/>
          <w:szCs w:val="28"/>
        </w:rPr>
        <w:t>- реализацию мероприятий, направленных на оптимизацию действующих расходных обязательств (включая повышение эффективности использования энергоресурсов и муниципального имущества, обеспечение эффективной занятости, в том числе оптимизация расходов на содержание бюджетной сети, а также численности работников бюджетной сферы.</w:t>
      </w:r>
    </w:p>
    <w:p w14:paraId="4B0DE230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b w:val="0"/>
          <w:szCs w:val="28"/>
        </w:rPr>
        <w:t>Планируемые расходные обязательства должны соответствовать установленным законодательством за местным уровнем полномочиям в соответствующей сфере.</w:t>
      </w:r>
    </w:p>
    <w:p w14:paraId="6EAB2EB7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b w:val="0"/>
          <w:szCs w:val="28"/>
        </w:rPr>
        <w:t>Реализация государственных полномочий, передаваемых для исполнения на местный уровень с предоставлением субвенций из федерального бюджета и бюджета автономного округа должна учитывать полное финансовое обеспечение исполнения указанных полномочий за счёт средств федерального бюджета и бюджета автономного округа. В случае если методиками распределения субвенций не учитываются местные особенности и расходы на администрирование делегируемых полномочий, ответственные структурные подразделения администрации города должны отработать данный вопрос с исполнительными органами государственной власти автономного округа, при необходимости направить соответствующие предложения и обоснования.</w:t>
      </w:r>
    </w:p>
    <w:p w14:paraId="0E5B5AD9" w14:textId="7D37FC79" w:rsidR="00C413C0" w:rsidRPr="00D70537" w:rsidRDefault="00781D47" w:rsidP="005164B9">
      <w:pPr>
        <w:spacing w:line="264" w:lineRule="auto"/>
        <w:ind w:firstLine="709"/>
        <w:jc w:val="both"/>
        <w:rPr>
          <w:b/>
          <w:szCs w:val="28"/>
        </w:rPr>
      </w:pPr>
      <w:r>
        <w:rPr>
          <w:szCs w:val="28"/>
        </w:rPr>
        <w:t>19</w:t>
      </w:r>
      <w:r w:rsidR="00C413C0" w:rsidRPr="00D70537">
        <w:rPr>
          <w:szCs w:val="28"/>
        </w:rPr>
        <w:t xml:space="preserve">. Объёмы бюджетных инвестиций в объекты муниципальной собственности, согласованные с управлением по экономике в соответствии с постановлением администрации города от 24.12.2015 № 375-па «Об утверждении порядка осуществления бюджетных инвестиций в объекты </w:t>
      </w:r>
      <w:r w:rsidR="00C413C0" w:rsidRPr="00D70537">
        <w:rPr>
          <w:szCs w:val="28"/>
        </w:rPr>
        <w:lastRenderedPageBreak/>
        <w:t xml:space="preserve">муниципальной собственности муниципального образования городской округ город Пыть-Ях», предоставляются в комитет по финансам ответственными исполнителями муниципальных программ. </w:t>
      </w:r>
    </w:p>
    <w:p w14:paraId="6F5BA01A" w14:textId="67DD98CD" w:rsidR="00112F65" w:rsidRPr="00D70537" w:rsidRDefault="00112F65" w:rsidP="00112F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b/>
          <w:i/>
          <w:szCs w:val="28"/>
        </w:rPr>
      </w:pPr>
      <w:r w:rsidRPr="00D70537">
        <w:rPr>
          <w:b/>
          <w:i/>
          <w:color w:val="000000"/>
          <w:szCs w:val="28"/>
        </w:rPr>
        <w:t xml:space="preserve">В условиях неблагоприятной геополитической и экономической ситуации, отрицательно влияющей на планирование доходной части бюджета, для сохранения его устойчивости и сбалансированности в 2027-2029 годах, реализация бюджетной политики в области расходов с учетом обозначенных приоритетов, требует от всех </w:t>
      </w:r>
      <w:r w:rsidR="00A537A9">
        <w:rPr>
          <w:b/>
          <w:i/>
          <w:color w:val="000000"/>
          <w:szCs w:val="28"/>
        </w:rPr>
        <w:t>главных распорядителей бюджетных средств</w:t>
      </w:r>
      <w:r w:rsidRPr="00D70537">
        <w:rPr>
          <w:b/>
          <w:i/>
          <w:color w:val="000000"/>
          <w:szCs w:val="28"/>
        </w:rPr>
        <w:t xml:space="preserve"> проведение анализа, инвентаризации, оценки обоснованности расходных обязательств по курируемой сфере деятельности, повышение качества их планирования, принятия мер по оптимизации расходов, включая выработку решений по приоритизации и повышению эффективности бюджетных средств на реализацию муниципальных программ города и непрограммных направлений деятельности с учетом реализации Плана </w:t>
      </w:r>
      <w:r w:rsidR="00781D47">
        <w:rPr>
          <w:b/>
          <w:i/>
          <w:color w:val="000000"/>
          <w:szCs w:val="28"/>
        </w:rPr>
        <w:t xml:space="preserve">мероприятий </w:t>
      </w:r>
      <w:r w:rsidRPr="00D70537">
        <w:rPr>
          <w:b/>
          <w:i/>
          <w:color w:val="000000"/>
          <w:szCs w:val="28"/>
        </w:rPr>
        <w:t xml:space="preserve">по </w:t>
      </w:r>
      <w:r w:rsidR="00A537A9">
        <w:rPr>
          <w:b/>
          <w:i/>
          <w:color w:val="000000"/>
          <w:szCs w:val="28"/>
        </w:rPr>
        <w:t>росту доходов и оптимизации расходов</w:t>
      </w:r>
      <w:r w:rsidRPr="00D70537">
        <w:rPr>
          <w:b/>
          <w:i/>
          <w:color w:val="000000"/>
          <w:szCs w:val="28"/>
        </w:rPr>
        <w:t xml:space="preserve">. </w:t>
      </w:r>
    </w:p>
    <w:p w14:paraId="61B8E789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0D974F29" w14:textId="2623C10A" w:rsidR="00C413C0" w:rsidRPr="00D70537" w:rsidRDefault="00C413C0" w:rsidP="002C575C">
      <w:pPr>
        <w:pStyle w:val="2"/>
        <w:spacing w:line="264" w:lineRule="auto"/>
        <w:ind w:left="851" w:right="849" w:firstLine="0"/>
        <w:jc w:val="center"/>
        <w:rPr>
          <w:szCs w:val="28"/>
        </w:rPr>
      </w:pPr>
      <w:r w:rsidRPr="00D70537">
        <w:rPr>
          <w:szCs w:val="28"/>
        </w:rPr>
        <w:t xml:space="preserve"> Основные требования по предоставлению и рассмотрению материалов бюджетных проектировок на 202</w:t>
      </w:r>
      <w:r w:rsidR="00CD0971" w:rsidRPr="00D70537">
        <w:rPr>
          <w:szCs w:val="28"/>
        </w:rPr>
        <w:t>7</w:t>
      </w:r>
      <w:r w:rsidRPr="00D70537">
        <w:rPr>
          <w:szCs w:val="28"/>
        </w:rPr>
        <w:t xml:space="preserve"> год и на плановый период 202</w:t>
      </w:r>
      <w:r w:rsidR="00CD0971" w:rsidRPr="00D70537">
        <w:rPr>
          <w:szCs w:val="28"/>
        </w:rPr>
        <w:t>8</w:t>
      </w:r>
      <w:r w:rsidRPr="00D70537">
        <w:rPr>
          <w:szCs w:val="28"/>
        </w:rPr>
        <w:t xml:space="preserve"> и 202</w:t>
      </w:r>
      <w:r w:rsidR="00CD0971" w:rsidRPr="00D70537">
        <w:rPr>
          <w:szCs w:val="28"/>
        </w:rPr>
        <w:t>9</w:t>
      </w:r>
      <w:r w:rsidRPr="00D70537">
        <w:rPr>
          <w:szCs w:val="28"/>
        </w:rPr>
        <w:t xml:space="preserve"> годов</w:t>
      </w:r>
    </w:p>
    <w:p w14:paraId="00C489F3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0EECEFA5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b w:val="0"/>
          <w:szCs w:val="28"/>
        </w:rPr>
        <w:t>1. Ответственные исполнители муниципальных программ (Главные распорядители средств бюджета города Пыть-Яха), в соответствии с настоящими методическими указаниями, представляют в комитет по финансам администрации города следующую информацию:</w:t>
      </w:r>
    </w:p>
    <w:p w14:paraId="32B2418B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7B89441A" w14:textId="6BDC53BE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  <w:r w:rsidRPr="00D70537">
        <w:rPr>
          <w:b w:val="0"/>
          <w:szCs w:val="28"/>
          <w:u w:val="single"/>
        </w:rPr>
        <w:t xml:space="preserve">В срок </w:t>
      </w:r>
      <w:r w:rsidRPr="00D70537">
        <w:rPr>
          <w:szCs w:val="28"/>
          <w:u w:val="single"/>
        </w:rPr>
        <w:t>до 1</w:t>
      </w:r>
      <w:r w:rsidR="00CD0971" w:rsidRPr="00D70537">
        <w:rPr>
          <w:szCs w:val="28"/>
          <w:u w:val="single"/>
        </w:rPr>
        <w:t>5</w:t>
      </w:r>
      <w:r w:rsidRPr="00D70537">
        <w:rPr>
          <w:szCs w:val="28"/>
          <w:u w:val="single"/>
        </w:rPr>
        <w:t xml:space="preserve"> августа 202</w:t>
      </w:r>
      <w:r w:rsidR="00EA061B">
        <w:rPr>
          <w:szCs w:val="28"/>
          <w:u w:val="single"/>
        </w:rPr>
        <w:t>6</w:t>
      </w:r>
      <w:r w:rsidRPr="00D70537">
        <w:rPr>
          <w:szCs w:val="28"/>
          <w:u w:val="single"/>
        </w:rPr>
        <w:t xml:space="preserve"> года</w:t>
      </w:r>
      <w:r w:rsidRPr="00D70537">
        <w:rPr>
          <w:b w:val="0"/>
          <w:szCs w:val="28"/>
          <w:u w:val="single"/>
        </w:rPr>
        <w:t>:</w:t>
      </w:r>
    </w:p>
    <w:p w14:paraId="5C069065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szCs w:val="28"/>
        </w:rPr>
      </w:pPr>
    </w:p>
    <w:p w14:paraId="02DE46FD" w14:textId="6C7E3D20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szCs w:val="28"/>
        </w:rPr>
        <w:t xml:space="preserve">приложение 1 </w:t>
      </w:r>
      <w:r w:rsidR="000A23AA" w:rsidRPr="00D70537">
        <w:rPr>
          <w:b w:val="0"/>
          <w:szCs w:val="28"/>
        </w:rPr>
        <w:t>Перечень мер, направленных на повышение эффективности реализуемых муниципальных программ города Пыть-Яха с указанием оценки планируемого бюджетного эффекта от проведения мероприятий по повышению эффективности бюджетных расходов в очередном финансовом году и плановом периоде (-). Предложения по перераспределению на иные первоочередные и приоритетные направления в рамках муниципальных программ (+)</w:t>
      </w:r>
      <w:r w:rsidRPr="00D70537">
        <w:rPr>
          <w:b w:val="0"/>
          <w:szCs w:val="28"/>
        </w:rPr>
        <w:t>;</w:t>
      </w:r>
    </w:p>
    <w:p w14:paraId="245618A6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</w:p>
    <w:p w14:paraId="15FC6FC0" w14:textId="2223D4AD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  <w:r w:rsidRPr="00D70537">
        <w:rPr>
          <w:b w:val="0"/>
          <w:szCs w:val="28"/>
          <w:u w:val="single"/>
        </w:rPr>
        <w:t xml:space="preserve">В срок </w:t>
      </w:r>
      <w:r w:rsidRPr="00D70537">
        <w:rPr>
          <w:szCs w:val="28"/>
          <w:u w:val="single"/>
        </w:rPr>
        <w:t xml:space="preserve">до </w:t>
      </w:r>
      <w:r w:rsidR="00B47236">
        <w:rPr>
          <w:szCs w:val="28"/>
          <w:u w:val="single"/>
        </w:rPr>
        <w:t>30</w:t>
      </w:r>
      <w:r w:rsidRPr="00D70537">
        <w:rPr>
          <w:szCs w:val="28"/>
          <w:u w:val="single"/>
        </w:rPr>
        <w:t xml:space="preserve"> сентября 202</w:t>
      </w:r>
      <w:r w:rsidR="00EA061B">
        <w:rPr>
          <w:szCs w:val="28"/>
          <w:u w:val="single"/>
        </w:rPr>
        <w:t>6</w:t>
      </w:r>
      <w:r w:rsidRPr="00D70537">
        <w:rPr>
          <w:szCs w:val="28"/>
          <w:u w:val="single"/>
        </w:rPr>
        <w:t xml:space="preserve"> года (в случае уточнения до </w:t>
      </w:r>
      <w:r w:rsidR="00F37489">
        <w:rPr>
          <w:szCs w:val="28"/>
          <w:u w:val="single"/>
        </w:rPr>
        <w:t>26 окт</w:t>
      </w:r>
      <w:r w:rsidR="000A23AA" w:rsidRPr="00D70537">
        <w:rPr>
          <w:szCs w:val="28"/>
          <w:u w:val="single"/>
        </w:rPr>
        <w:t>ября</w:t>
      </w:r>
      <w:r w:rsidRPr="00D70537">
        <w:rPr>
          <w:szCs w:val="28"/>
          <w:u w:val="single"/>
        </w:rPr>
        <w:t xml:space="preserve"> 202</w:t>
      </w:r>
      <w:r w:rsidR="00D30534">
        <w:rPr>
          <w:szCs w:val="28"/>
          <w:u w:val="single"/>
        </w:rPr>
        <w:t>6</w:t>
      </w:r>
      <w:r w:rsidRPr="00D70537">
        <w:rPr>
          <w:szCs w:val="28"/>
          <w:u w:val="single"/>
        </w:rPr>
        <w:t xml:space="preserve"> года)</w:t>
      </w:r>
      <w:r w:rsidRPr="00D70537">
        <w:rPr>
          <w:b w:val="0"/>
          <w:szCs w:val="28"/>
          <w:u w:val="single"/>
        </w:rPr>
        <w:t>:</w:t>
      </w:r>
    </w:p>
    <w:p w14:paraId="1057E242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szCs w:val="28"/>
        </w:rPr>
      </w:pPr>
    </w:p>
    <w:p w14:paraId="22AE5445" w14:textId="36F95B81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szCs w:val="28"/>
        </w:rPr>
        <w:lastRenderedPageBreak/>
        <w:t xml:space="preserve">приложение </w:t>
      </w:r>
      <w:r w:rsidR="0036650D" w:rsidRPr="00D70537">
        <w:rPr>
          <w:szCs w:val="28"/>
        </w:rPr>
        <w:t>4</w:t>
      </w:r>
      <w:r w:rsidRPr="00D70537">
        <w:rPr>
          <w:szCs w:val="28"/>
        </w:rPr>
        <w:t xml:space="preserve"> </w:t>
      </w:r>
      <w:r w:rsidRPr="00D70537">
        <w:rPr>
          <w:b w:val="0"/>
          <w:szCs w:val="28"/>
        </w:rPr>
        <w:t>Перечень публичных обязательств и публичных нормативных обязательств, подлежащих исполнению за счёт средств бюджета города Пыть-Яха в 202</w:t>
      </w:r>
      <w:r w:rsidR="00EA061B">
        <w:rPr>
          <w:b w:val="0"/>
          <w:szCs w:val="28"/>
        </w:rPr>
        <w:t>7</w:t>
      </w:r>
      <w:r w:rsidRPr="00D70537">
        <w:rPr>
          <w:b w:val="0"/>
          <w:szCs w:val="28"/>
        </w:rPr>
        <w:t>-202</w:t>
      </w:r>
      <w:r w:rsidR="00EA061B">
        <w:rPr>
          <w:b w:val="0"/>
          <w:szCs w:val="28"/>
        </w:rPr>
        <w:t>9</w:t>
      </w:r>
      <w:r w:rsidRPr="00D70537">
        <w:rPr>
          <w:b w:val="0"/>
          <w:szCs w:val="28"/>
        </w:rPr>
        <w:t xml:space="preserve"> годах;</w:t>
      </w:r>
    </w:p>
    <w:p w14:paraId="14E3A459" w14:textId="634DB7F1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szCs w:val="28"/>
        </w:rPr>
        <w:t xml:space="preserve">приложение </w:t>
      </w:r>
      <w:r w:rsidR="00D50A32" w:rsidRPr="00D70537">
        <w:rPr>
          <w:szCs w:val="28"/>
        </w:rPr>
        <w:t>5</w:t>
      </w:r>
      <w:r w:rsidRPr="00D70537">
        <w:rPr>
          <w:szCs w:val="28"/>
        </w:rPr>
        <w:t xml:space="preserve"> </w:t>
      </w:r>
      <w:r w:rsidRPr="00D70537">
        <w:rPr>
          <w:b w:val="0"/>
          <w:szCs w:val="28"/>
        </w:rPr>
        <w:t>Расчет объемов бюджетных ассигнований в 202</w:t>
      </w:r>
      <w:r w:rsidR="00EA061B">
        <w:rPr>
          <w:b w:val="0"/>
          <w:szCs w:val="28"/>
        </w:rPr>
        <w:t>7</w:t>
      </w:r>
      <w:r w:rsidRPr="00D70537">
        <w:rPr>
          <w:b w:val="0"/>
          <w:szCs w:val="28"/>
        </w:rPr>
        <w:t xml:space="preserve"> году на содержание;</w:t>
      </w:r>
    </w:p>
    <w:p w14:paraId="7C24B688" w14:textId="1B5DDE71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szCs w:val="28"/>
        </w:rPr>
        <w:t xml:space="preserve">приложения </w:t>
      </w:r>
      <w:r w:rsidR="00D50A32" w:rsidRPr="00D70537">
        <w:rPr>
          <w:szCs w:val="28"/>
        </w:rPr>
        <w:t>5</w:t>
      </w:r>
      <w:r w:rsidRPr="00D70537">
        <w:rPr>
          <w:szCs w:val="28"/>
        </w:rPr>
        <w:t xml:space="preserve">.1 – </w:t>
      </w:r>
      <w:r w:rsidR="00D50A32" w:rsidRPr="00D70537">
        <w:rPr>
          <w:szCs w:val="28"/>
        </w:rPr>
        <w:t>5</w:t>
      </w:r>
      <w:r w:rsidRPr="00D70537">
        <w:rPr>
          <w:szCs w:val="28"/>
        </w:rPr>
        <w:t>.</w:t>
      </w:r>
      <w:r w:rsidR="00D27FB7" w:rsidRPr="00D70537">
        <w:rPr>
          <w:szCs w:val="28"/>
        </w:rPr>
        <w:t>4</w:t>
      </w:r>
      <w:r w:rsidRPr="00D70537">
        <w:rPr>
          <w:b w:val="0"/>
          <w:szCs w:val="28"/>
        </w:rPr>
        <w:t xml:space="preserve"> </w:t>
      </w:r>
      <w:r w:rsidR="00D50A32" w:rsidRPr="00D70537">
        <w:rPr>
          <w:b w:val="0"/>
          <w:szCs w:val="28"/>
        </w:rPr>
        <w:t>Расчет фонда оплаты труда</w:t>
      </w:r>
      <w:r w:rsidRPr="00D70537">
        <w:rPr>
          <w:b w:val="0"/>
          <w:szCs w:val="28"/>
        </w:rPr>
        <w:t>;</w:t>
      </w:r>
    </w:p>
    <w:p w14:paraId="7B2B4860" w14:textId="4CB8C13A" w:rsidR="00D27FB7" w:rsidRPr="00D70537" w:rsidRDefault="00D27FB7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szCs w:val="28"/>
        </w:rPr>
        <w:t xml:space="preserve">приложения 5.5 -  </w:t>
      </w:r>
      <w:r w:rsidRPr="00D70537">
        <w:rPr>
          <w:b w:val="0"/>
          <w:szCs w:val="28"/>
        </w:rPr>
        <w:t>Информация об объёмах бюджетных ассигнований на оплату труда;</w:t>
      </w:r>
    </w:p>
    <w:p w14:paraId="464BC752" w14:textId="524836CD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szCs w:val="28"/>
        </w:rPr>
        <w:t xml:space="preserve">приложение </w:t>
      </w:r>
      <w:r w:rsidR="009845D4" w:rsidRPr="00D70537">
        <w:rPr>
          <w:szCs w:val="28"/>
        </w:rPr>
        <w:t>6</w:t>
      </w:r>
      <w:r w:rsidRPr="00D70537">
        <w:rPr>
          <w:szCs w:val="28"/>
        </w:rPr>
        <w:t xml:space="preserve"> </w:t>
      </w:r>
      <w:r w:rsidRPr="00D70537">
        <w:rPr>
          <w:b w:val="0"/>
          <w:szCs w:val="28"/>
        </w:rPr>
        <w:t>Информация об объёмах бюджетных ассигнований, направляемых на государственную поддержку семьи и детей;</w:t>
      </w:r>
    </w:p>
    <w:p w14:paraId="642A6B8E" w14:textId="6F7ED0CA" w:rsidR="00C413C0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szCs w:val="28"/>
        </w:rPr>
        <w:t xml:space="preserve">приложение </w:t>
      </w:r>
      <w:r w:rsidR="009845D4" w:rsidRPr="00D70537">
        <w:rPr>
          <w:szCs w:val="28"/>
        </w:rPr>
        <w:t>7</w:t>
      </w:r>
      <w:r w:rsidRPr="00D70537">
        <w:rPr>
          <w:szCs w:val="28"/>
        </w:rPr>
        <w:t xml:space="preserve"> </w:t>
      </w:r>
      <w:r w:rsidRPr="00D70537">
        <w:rPr>
          <w:b w:val="0"/>
          <w:szCs w:val="28"/>
        </w:rPr>
        <w:t>Общие сведения о муниципальном социальном заказе на оказание муниципальных услуг в социальной сфере, отнесённых к полномочиям органов местного самоуправления города Пыть-Ях</w:t>
      </w:r>
      <w:r w:rsidR="00EA061B">
        <w:rPr>
          <w:b w:val="0"/>
          <w:szCs w:val="28"/>
        </w:rPr>
        <w:t>а;</w:t>
      </w:r>
    </w:p>
    <w:p w14:paraId="6F1CC8FF" w14:textId="56002E02" w:rsidR="00EA061B" w:rsidRPr="00D70537" w:rsidRDefault="00EA061B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EA061B">
        <w:rPr>
          <w:szCs w:val="28"/>
        </w:rPr>
        <w:t xml:space="preserve">приложение </w:t>
      </w:r>
      <w:r w:rsidR="00C5202B">
        <w:rPr>
          <w:szCs w:val="28"/>
        </w:rPr>
        <w:t>8</w:t>
      </w:r>
      <w:r>
        <w:rPr>
          <w:b w:val="0"/>
          <w:szCs w:val="28"/>
        </w:rPr>
        <w:t xml:space="preserve"> </w:t>
      </w:r>
      <w:r w:rsidRPr="00EA061B">
        <w:rPr>
          <w:b w:val="0"/>
          <w:szCs w:val="28"/>
        </w:rPr>
        <w:t>Информация о среднегодовой численности обучающихся</w:t>
      </w:r>
    </w:p>
    <w:p w14:paraId="4E502DF9" w14:textId="11C958D6" w:rsidR="00EA061B" w:rsidRPr="00D70537" w:rsidRDefault="00EA061B" w:rsidP="00EA061B">
      <w:pPr>
        <w:pStyle w:val="a4"/>
        <w:spacing w:line="264" w:lineRule="auto"/>
        <w:ind w:firstLine="708"/>
        <w:jc w:val="both"/>
        <w:rPr>
          <w:b w:val="0"/>
          <w:szCs w:val="28"/>
        </w:rPr>
      </w:pPr>
      <w:r>
        <w:rPr>
          <w:szCs w:val="28"/>
        </w:rPr>
        <w:t>п</w:t>
      </w:r>
      <w:r w:rsidRPr="00EA061B">
        <w:rPr>
          <w:szCs w:val="28"/>
        </w:rPr>
        <w:t>риложение</w:t>
      </w:r>
      <w:r w:rsidR="00C5202B">
        <w:rPr>
          <w:szCs w:val="28"/>
        </w:rPr>
        <w:t xml:space="preserve"> 9</w:t>
      </w:r>
      <w:r>
        <w:rPr>
          <w:b w:val="0"/>
          <w:szCs w:val="28"/>
        </w:rPr>
        <w:t xml:space="preserve"> </w:t>
      </w:r>
      <w:r w:rsidRPr="00EA061B">
        <w:rPr>
          <w:b w:val="0"/>
          <w:szCs w:val="28"/>
        </w:rPr>
        <w:t xml:space="preserve">Распределение предельных объемов бюджетных ассигнований бюджета </w:t>
      </w:r>
      <w:r w:rsidR="00F37489">
        <w:rPr>
          <w:b w:val="0"/>
          <w:szCs w:val="28"/>
        </w:rPr>
        <w:t>местного бюджета</w:t>
      </w:r>
      <w:r w:rsidRPr="00EA061B">
        <w:rPr>
          <w:b w:val="0"/>
          <w:szCs w:val="28"/>
        </w:rPr>
        <w:t xml:space="preserve"> на реализацию бюджетных инвестиций по </w:t>
      </w:r>
      <w:r>
        <w:rPr>
          <w:b w:val="0"/>
          <w:szCs w:val="28"/>
        </w:rPr>
        <w:t>муниципальной</w:t>
      </w:r>
      <w:r w:rsidRPr="00EA061B">
        <w:rPr>
          <w:b w:val="0"/>
          <w:szCs w:val="28"/>
        </w:rPr>
        <w:t xml:space="preserve"> программе </w:t>
      </w:r>
      <w:r>
        <w:rPr>
          <w:b w:val="0"/>
          <w:szCs w:val="28"/>
        </w:rPr>
        <w:t>городского</w:t>
      </w:r>
      <w:r w:rsidRPr="00EA061B">
        <w:rPr>
          <w:b w:val="0"/>
          <w:szCs w:val="28"/>
        </w:rPr>
        <w:t xml:space="preserve"> округа</w:t>
      </w:r>
    </w:p>
    <w:p w14:paraId="54AA50C4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24E9546F" w14:textId="1E0C1C6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  <w:r w:rsidRPr="00D70537">
        <w:rPr>
          <w:b w:val="0"/>
          <w:szCs w:val="28"/>
          <w:u w:val="single"/>
        </w:rPr>
        <w:t xml:space="preserve">В срок </w:t>
      </w:r>
      <w:r w:rsidRPr="00D70537">
        <w:rPr>
          <w:szCs w:val="28"/>
          <w:u w:val="single"/>
        </w:rPr>
        <w:t xml:space="preserve">до </w:t>
      </w:r>
      <w:r w:rsidR="00F37489">
        <w:rPr>
          <w:szCs w:val="28"/>
          <w:u w:val="single"/>
        </w:rPr>
        <w:t>26 окт</w:t>
      </w:r>
      <w:r w:rsidR="00B74599" w:rsidRPr="00D70537">
        <w:rPr>
          <w:szCs w:val="28"/>
          <w:u w:val="single"/>
        </w:rPr>
        <w:t>ября</w:t>
      </w:r>
      <w:r w:rsidRPr="00D70537">
        <w:rPr>
          <w:szCs w:val="28"/>
          <w:u w:val="single"/>
        </w:rPr>
        <w:t xml:space="preserve"> 202</w:t>
      </w:r>
      <w:r w:rsidR="00555E20">
        <w:rPr>
          <w:szCs w:val="28"/>
          <w:u w:val="single"/>
        </w:rPr>
        <w:t>6</w:t>
      </w:r>
      <w:r w:rsidRPr="00D70537">
        <w:rPr>
          <w:szCs w:val="28"/>
          <w:u w:val="single"/>
        </w:rPr>
        <w:t xml:space="preserve"> года</w:t>
      </w:r>
      <w:r w:rsidRPr="00D70537">
        <w:rPr>
          <w:b w:val="0"/>
          <w:szCs w:val="28"/>
          <w:u w:val="single"/>
        </w:rPr>
        <w:t>:</w:t>
      </w:r>
    </w:p>
    <w:p w14:paraId="2658E903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</w:p>
    <w:p w14:paraId="3BEFE4E4" w14:textId="69EB8092" w:rsidR="00C413C0" w:rsidRPr="00D70537" w:rsidRDefault="00C413C0" w:rsidP="002C575C">
      <w:pPr>
        <w:pStyle w:val="a4"/>
        <w:spacing w:line="264" w:lineRule="auto"/>
        <w:ind w:firstLine="709"/>
        <w:jc w:val="both"/>
        <w:rPr>
          <w:szCs w:val="28"/>
        </w:rPr>
      </w:pPr>
      <w:r w:rsidRPr="00D70537">
        <w:rPr>
          <w:szCs w:val="28"/>
        </w:rPr>
        <w:t xml:space="preserve">приложение </w:t>
      </w:r>
      <w:r w:rsidR="000A23AA" w:rsidRPr="00D70537">
        <w:rPr>
          <w:szCs w:val="28"/>
        </w:rPr>
        <w:t>2</w:t>
      </w:r>
      <w:r w:rsidRPr="00D70537">
        <w:rPr>
          <w:szCs w:val="28"/>
        </w:rPr>
        <w:t xml:space="preserve"> </w:t>
      </w:r>
      <w:r w:rsidRPr="00D70537">
        <w:rPr>
          <w:b w:val="0"/>
          <w:szCs w:val="28"/>
        </w:rPr>
        <w:t>Перечень направлений и объёмы бюджетных ассигнований бюджета города Пыть-Яха, передаваемые бюджетным и автономным учреждениям в виде субсидий на иные цели;</w:t>
      </w:r>
    </w:p>
    <w:p w14:paraId="7D2CDFA2" w14:textId="1A0195D0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szCs w:val="28"/>
        </w:rPr>
        <w:t xml:space="preserve">приложение </w:t>
      </w:r>
      <w:r w:rsidR="009845D4" w:rsidRPr="00D70537">
        <w:rPr>
          <w:szCs w:val="28"/>
        </w:rPr>
        <w:t>3</w:t>
      </w:r>
      <w:r w:rsidRPr="00D70537">
        <w:rPr>
          <w:szCs w:val="28"/>
        </w:rPr>
        <w:t xml:space="preserve"> </w:t>
      </w:r>
      <w:r w:rsidRPr="00D70537">
        <w:rPr>
          <w:b w:val="0"/>
          <w:szCs w:val="28"/>
        </w:rPr>
        <w:t>Перечень направлений и объёмы бюджетных ассигнований бюджета города Пыть-Яха, передаваемые в виде субсидий, в соответствии с п.2 и 7 ст.78 и п.2 и 4 ст.78.1. Бюджетного кодекса.</w:t>
      </w:r>
    </w:p>
    <w:p w14:paraId="3D8C3DC4" w14:textId="77777777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482A620B" w14:textId="33565842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b w:val="0"/>
          <w:szCs w:val="28"/>
        </w:rPr>
        <w:t>2. Кроме перечисленных материалов, главными распорядителями средств бюджета города Пыть-Яха предоставляется пояснительная записка</w:t>
      </w:r>
      <w:r w:rsidRPr="00D70537">
        <w:rPr>
          <w:szCs w:val="28"/>
        </w:rPr>
        <w:t>,</w:t>
      </w:r>
      <w:r w:rsidRPr="00D70537">
        <w:rPr>
          <w:b w:val="0"/>
          <w:szCs w:val="28"/>
        </w:rPr>
        <w:t xml:space="preserve"> иные материалы и сводная аналитическая информация, в соответствии с Графиком</w:t>
      </w:r>
      <w:r w:rsidR="00CD434B" w:rsidRPr="00D70537">
        <w:rPr>
          <w:b w:val="0"/>
          <w:szCs w:val="28"/>
        </w:rPr>
        <w:t xml:space="preserve"> и </w:t>
      </w:r>
      <w:r w:rsidR="00496553" w:rsidRPr="00D70537">
        <w:rPr>
          <w:b w:val="0"/>
          <w:szCs w:val="28"/>
        </w:rPr>
        <w:t>Приказом</w:t>
      </w:r>
      <w:r w:rsidRPr="00D70537">
        <w:rPr>
          <w:b w:val="0"/>
          <w:szCs w:val="28"/>
        </w:rPr>
        <w:t>.</w:t>
      </w:r>
    </w:p>
    <w:p w14:paraId="1D0011AC" w14:textId="0EA2C2AB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b w:val="0"/>
          <w:szCs w:val="28"/>
        </w:rPr>
        <w:t xml:space="preserve">3. Основные требования, к составлению </w:t>
      </w:r>
      <w:r w:rsidRPr="00D70537">
        <w:rPr>
          <w:szCs w:val="28"/>
        </w:rPr>
        <w:t>Основных направлений бюджетной политики в отрасли</w:t>
      </w:r>
      <w:r w:rsidRPr="00D70537">
        <w:rPr>
          <w:b w:val="0"/>
          <w:szCs w:val="28"/>
        </w:rPr>
        <w:t xml:space="preserve"> на 202</w:t>
      </w:r>
      <w:r w:rsidR="00CD0971" w:rsidRPr="00D70537">
        <w:rPr>
          <w:b w:val="0"/>
          <w:szCs w:val="28"/>
        </w:rPr>
        <w:t>7</w:t>
      </w:r>
      <w:r w:rsidRPr="00D70537">
        <w:rPr>
          <w:b w:val="0"/>
          <w:szCs w:val="28"/>
        </w:rPr>
        <w:t xml:space="preserve"> год и плановый период 202</w:t>
      </w:r>
      <w:r w:rsidR="00CD0971" w:rsidRPr="00D70537">
        <w:rPr>
          <w:b w:val="0"/>
          <w:szCs w:val="28"/>
        </w:rPr>
        <w:t>8</w:t>
      </w:r>
      <w:r w:rsidRPr="00D70537">
        <w:rPr>
          <w:b w:val="0"/>
          <w:szCs w:val="28"/>
        </w:rPr>
        <w:t xml:space="preserve"> и 202</w:t>
      </w:r>
      <w:r w:rsidR="00CD0971" w:rsidRPr="00D70537">
        <w:rPr>
          <w:b w:val="0"/>
          <w:szCs w:val="28"/>
        </w:rPr>
        <w:t>9</w:t>
      </w:r>
      <w:r w:rsidRPr="00D70537">
        <w:rPr>
          <w:b w:val="0"/>
          <w:szCs w:val="28"/>
        </w:rPr>
        <w:t xml:space="preserve"> годов приведены в пункте </w:t>
      </w:r>
      <w:r w:rsidR="00CD434B" w:rsidRPr="00D70537">
        <w:rPr>
          <w:b w:val="0"/>
          <w:szCs w:val="28"/>
        </w:rPr>
        <w:t>1</w:t>
      </w:r>
      <w:r w:rsidRPr="00D70537">
        <w:rPr>
          <w:b w:val="0"/>
          <w:szCs w:val="28"/>
        </w:rPr>
        <w:t xml:space="preserve">0 Графика. В основу их составления должно быть положено выделение приоритетов, прежде всего соответствующих федеральным требованиям (включая послание Президента Российской Федерации Федеральному Собранию Российской Федерации, изменения, вносимые в федеральное законодательство и др.). Указанные изменения могут быть связаны с приоритетными направлениями региональных проектов, направленных на достижение целей и результатов федеральных (национальных) проектов. При этом, учитывая сокращение объёмов на реализацию муниципальных программ, </w:t>
      </w:r>
      <w:r w:rsidRPr="00D70537">
        <w:rPr>
          <w:b w:val="0"/>
          <w:szCs w:val="28"/>
        </w:rPr>
        <w:lastRenderedPageBreak/>
        <w:t>бюджетная политика отрасли должна предусматривать меры, принимаемые по оптимизации и повышению эффективности расходов в курируемой сфере.</w:t>
      </w:r>
    </w:p>
    <w:p w14:paraId="26B2A683" w14:textId="22E5AA09" w:rsidR="00C413C0" w:rsidRPr="00D70537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D70537">
        <w:rPr>
          <w:b w:val="0"/>
          <w:szCs w:val="28"/>
        </w:rPr>
        <w:t>4. Основные направления бюджетной политики в отрасли на 202</w:t>
      </w:r>
      <w:r w:rsidR="00CD0971" w:rsidRPr="00D70537">
        <w:rPr>
          <w:b w:val="0"/>
          <w:szCs w:val="28"/>
        </w:rPr>
        <w:t>7</w:t>
      </w:r>
      <w:r w:rsidRPr="00D70537">
        <w:rPr>
          <w:b w:val="0"/>
          <w:szCs w:val="28"/>
        </w:rPr>
        <w:t>-202</w:t>
      </w:r>
      <w:r w:rsidR="00CD0971" w:rsidRPr="00D70537">
        <w:rPr>
          <w:b w:val="0"/>
          <w:szCs w:val="28"/>
        </w:rPr>
        <w:t>9</w:t>
      </w:r>
      <w:r w:rsidRPr="00D70537">
        <w:rPr>
          <w:b w:val="0"/>
          <w:szCs w:val="28"/>
        </w:rPr>
        <w:t xml:space="preserve"> годы предоставляются главными распорядителями средств бюджета города Пыть-Яха в комитет по финансам до 1</w:t>
      </w:r>
      <w:r w:rsidR="00CD0971" w:rsidRPr="00D70537">
        <w:rPr>
          <w:b w:val="0"/>
          <w:szCs w:val="28"/>
        </w:rPr>
        <w:t>5</w:t>
      </w:r>
      <w:r w:rsidRPr="00D70537">
        <w:rPr>
          <w:b w:val="0"/>
          <w:szCs w:val="28"/>
        </w:rPr>
        <w:t xml:space="preserve"> августа 202</w:t>
      </w:r>
      <w:r w:rsidR="00EA061B">
        <w:rPr>
          <w:b w:val="0"/>
          <w:szCs w:val="28"/>
        </w:rPr>
        <w:t>6</w:t>
      </w:r>
      <w:r w:rsidRPr="00D70537">
        <w:rPr>
          <w:b w:val="0"/>
          <w:szCs w:val="28"/>
        </w:rPr>
        <w:t xml:space="preserve"> года, после их предварительного рассмотрения, согласования (одобрения) курирующим заместителем главы города.</w:t>
      </w:r>
    </w:p>
    <w:p w14:paraId="2EAABDD1" w14:textId="0C3479EB" w:rsidR="00C413C0" w:rsidRPr="00D70537" w:rsidRDefault="00C413C0" w:rsidP="002C575C">
      <w:pPr>
        <w:spacing w:line="264" w:lineRule="auto"/>
        <w:ind w:right="54" w:firstLine="720"/>
        <w:jc w:val="both"/>
        <w:rPr>
          <w:szCs w:val="28"/>
        </w:rPr>
      </w:pPr>
      <w:r w:rsidRPr="00D70537">
        <w:rPr>
          <w:szCs w:val="28"/>
        </w:rPr>
        <w:t xml:space="preserve">5. Построение пояснительной записки должно соответствовать структуре муниципальных программ городского округа и направлениям непрограммной деятельности с характеристикой целей, задач, показателей, а также ассигнований, направленных на их достижение. Пояснения приводятся в разрезе </w:t>
      </w:r>
      <w:r w:rsidR="00CD434B" w:rsidRPr="00D70537">
        <w:rPr>
          <w:szCs w:val="28"/>
        </w:rPr>
        <w:t>структурных элементов</w:t>
      </w:r>
      <w:r w:rsidRPr="00D70537">
        <w:rPr>
          <w:szCs w:val="28"/>
        </w:rPr>
        <w:t xml:space="preserve"> по направлениям расходов. Обозначаются приоритеты отрасли, в том числе реализуемые в рамках региональных проектов, поясняются все изменения к уровню текущего года, в том числе связанные с индексацией, изменением (увеличением, уменьшением) объёма бюджетных ассигнований, передачей полномочий, структурными изменениями сети муниципальных учреждений, предоставлением услуг (включая альтернативные формы), реализуемыми мерами по повышению эффективности бюджетных расходов и т.д.</w:t>
      </w:r>
    </w:p>
    <w:p w14:paraId="6740C6AD" w14:textId="77777777" w:rsidR="00C413C0" w:rsidRPr="00D30534" w:rsidRDefault="00C413C0" w:rsidP="002C575C">
      <w:pPr>
        <w:spacing w:line="264" w:lineRule="auto"/>
        <w:ind w:right="54" w:firstLine="720"/>
        <w:jc w:val="both"/>
        <w:rPr>
          <w:szCs w:val="28"/>
        </w:rPr>
      </w:pPr>
      <w:r w:rsidRPr="00D70537">
        <w:rPr>
          <w:szCs w:val="28"/>
        </w:rPr>
        <w:t>6. При распределении предельных объёмов бюджетных ассигнований ответственному исполнителю муниципальной программы следует руководствоваться протокольными решениями комиссии по бюджетным проектировкам на очередной финансовый год и на плановый период и настоящими методическими указаниями.</w:t>
      </w:r>
    </w:p>
    <w:p w14:paraId="26BA4711" w14:textId="7889FC22" w:rsidR="00C70417" w:rsidRPr="00A67D0D" w:rsidRDefault="00C70417" w:rsidP="002C575C">
      <w:pPr>
        <w:pStyle w:val="1"/>
        <w:spacing w:line="264" w:lineRule="auto"/>
        <w:ind w:left="1134" w:right="1133" w:firstLine="0"/>
        <w:jc w:val="center"/>
        <w:rPr>
          <w:szCs w:val="28"/>
        </w:rPr>
      </w:pPr>
    </w:p>
    <w:sectPr w:rsidR="00C70417" w:rsidRPr="00A67D0D" w:rsidSect="006E7F3E">
      <w:pgSz w:w="11906" w:h="16838"/>
      <w:pgMar w:top="1134" w:right="567" w:bottom="1134" w:left="1701" w:header="45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2955C" w14:textId="77777777" w:rsidR="003B4E04" w:rsidRDefault="003B4E04" w:rsidP="00B76A8F">
      <w:r>
        <w:separator/>
      </w:r>
    </w:p>
  </w:endnote>
  <w:endnote w:type="continuationSeparator" w:id="0">
    <w:p w14:paraId="3984EDF2" w14:textId="77777777" w:rsidR="003B4E04" w:rsidRDefault="003B4E04" w:rsidP="00B7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5680C" w14:textId="77777777" w:rsidR="003B4E04" w:rsidRDefault="003B4E04" w:rsidP="00B76A8F">
      <w:r>
        <w:separator/>
      </w:r>
    </w:p>
  </w:footnote>
  <w:footnote w:type="continuationSeparator" w:id="0">
    <w:p w14:paraId="1FACDB21" w14:textId="77777777" w:rsidR="003B4E04" w:rsidRDefault="003B4E04" w:rsidP="00B76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733FF"/>
    <w:multiLevelType w:val="hybridMultilevel"/>
    <w:tmpl w:val="FFA89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A03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154B07"/>
    <w:multiLevelType w:val="hybridMultilevel"/>
    <w:tmpl w:val="9B349502"/>
    <w:lvl w:ilvl="0" w:tplc="35BE30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8213F"/>
    <w:multiLevelType w:val="hybridMultilevel"/>
    <w:tmpl w:val="81C6F08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4547E10"/>
    <w:multiLevelType w:val="hybridMultilevel"/>
    <w:tmpl w:val="C4C2BCA2"/>
    <w:lvl w:ilvl="0" w:tplc="781AFE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2DD6276"/>
    <w:multiLevelType w:val="hybridMultilevel"/>
    <w:tmpl w:val="45EE1772"/>
    <w:lvl w:ilvl="0" w:tplc="D82C8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E916EF"/>
    <w:multiLevelType w:val="hybridMultilevel"/>
    <w:tmpl w:val="14E614C8"/>
    <w:lvl w:ilvl="0" w:tplc="439056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841E25"/>
    <w:multiLevelType w:val="hybridMultilevel"/>
    <w:tmpl w:val="8E76BA4E"/>
    <w:lvl w:ilvl="0" w:tplc="0F56AC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1F80140"/>
    <w:multiLevelType w:val="hybridMultilevel"/>
    <w:tmpl w:val="7B4A31E2"/>
    <w:lvl w:ilvl="0" w:tplc="54942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17F"/>
    <w:rsid w:val="00001B67"/>
    <w:rsid w:val="000035A3"/>
    <w:rsid w:val="00003EAB"/>
    <w:rsid w:val="00010D18"/>
    <w:rsid w:val="000111E0"/>
    <w:rsid w:val="00011762"/>
    <w:rsid w:val="00013866"/>
    <w:rsid w:val="000152E0"/>
    <w:rsid w:val="00020C79"/>
    <w:rsid w:val="00021437"/>
    <w:rsid w:val="00021F06"/>
    <w:rsid w:val="00023D20"/>
    <w:rsid w:val="00025192"/>
    <w:rsid w:val="0002672D"/>
    <w:rsid w:val="000270C3"/>
    <w:rsid w:val="00027F53"/>
    <w:rsid w:val="000301AF"/>
    <w:rsid w:val="0003279B"/>
    <w:rsid w:val="000328F8"/>
    <w:rsid w:val="00037BFF"/>
    <w:rsid w:val="00041BFB"/>
    <w:rsid w:val="0004265A"/>
    <w:rsid w:val="000438BB"/>
    <w:rsid w:val="000501B8"/>
    <w:rsid w:val="00052791"/>
    <w:rsid w:val="00061DCC"/>
    <w:rsid w:val="00061FB7"/>
    <w:rsid w:val="000650E8"/>
    <w:rsid w:val="00066CA0"/>
    <w:rsid w:val="000700E3"/>
    <w:rsid w:val="00071915"/>
    <w:rsid w:val="000724F8"/>
    <w:rsid w:val="000736E5"/>
    <w:rsid w:val="00073887"/>
    <w:rsid w:val="00075323"/>
    <w:rsid w:val="0007626E"/>
    <w:rsid w:val="00076ABA"/>
    <w:rsid w:val="000815F4"/>
    <w:rsid w:val="00083F73"/>
    <w:rsid w:val="00087D2E"/>
    <w:rsid w:val="0009118C"/>
    <w:rsid w:val="00091275"/>
    <w:rsid w:val="00091AFF"/>
    <w:rsid w:val="0009268C"/>
    <w:rsid w:val="0009315F"/>
    <w:rsid w:val="00095EF5"/>
    <w:rsid w:val="000966EF"/>
    <w:rsid w:val="000A1D96"/>
    <w:rsid w:val="000A23AA"/>
    <w:rsid w:val="000A2DF3"/>
    <w:rsid w:val="000A3305"/>
    <w:rsid w:val="000A42E8"/>
    <w:rsid w:val="000A6D7C"/>
    <w:rsid w:val="000B194E"/>
    <w:rsid w:val="000B264F"/>
    <w:rsid w:val="000B31C9"/>
    <w:rsid w:val="000B3292"/>
    <w:rsid w:val="000B3487"/>
    <w:rsid w:val="000B44BD"/>
    <w:rsid w:val="000B796D"/>
    <w:rsid w:val="000C0914"/>
    <w:rsid w:val="000C1AB6"/>
    <w:rsid w:val="000C1FBC"/>
    <w:rsid w:val="000C269F"/>
    <w:rsid w:val="000C2D3D"/>
    <w:rsid w:val="000C2EB2"/>
    <w:rsid w:val="000C50EB"/>
    <w:rsid w:val="000D5F43"/>
    <w:rsid w:val="000D6651"/>
    <w:rsid w:val="000D7A94"/>
    <w:rsid w:val="000E1A51"/>
    <w:rsid w:val="000E2F7D"/>
    <w:rsid w:val="000E3EC8"/>
    <w:rsid w:val="000E6561"/>
    <w:rsid w:val="000F4C0A"/>
    <w:rsid w:val="000F7A0F"/>
    <w:rsid w:val="00100D31"/>
    <w:rsid w:val="001011A2"/>
    <w:rsid w:val="00101E18"/>
    <w:rsid w:val="00102C51"/>
    <w:rsid w:val="00103631"/>
    <w:rsid w:val="0010414C"/>
    <w:rsid w:val="0010627A"/>
    <w:rsid w:val="00107928"/>
    <w:rsid w:val="00110886"/>
    <w:rsid w:val="00111267"/>
    <w:rsid w:val="00111925"/>
    <w:rsid w:val="001122A6"/>
    <w:rsid w:val="0011259B"/>
    <w:rsid w:val="00112F65"/>
    <w:rsid w:val="00114F07"/>
    <w:rsid w:val="00116AB8"/>
    <w:rsid w:val="00121F4D"/>
    <w:rsid w:val="0012221F"/>
    <w:rsid w:val="001261E6"/>
    <w:rsid w:val="001266DA"/>
    <w:rsid w:val="00126D27"/>
    <w:rsid w:val="00127161"/>
    <w:rsid w:val="001276DD"/>
    <w:rsid w:val="00127C59"/>
    <w:rsid w:val="00130A44"/>
    <w:rsid w:val="001334B8"/>
    <w:rsid w:val="00133B6E"/>
    <w:rsid w:val="00133DB1"/>
    <w:rsid w:val="001355DD"/>
    <w:rsid w:val="00135FFE"/>
    <w:rsid w:val="00137A9E"/>
    <w:rsid w:val="00141CD1"/>
    <w:rsid w:val="00144E73"/>
    <w:rsid w:val="001450DE"/>
    <w:rsid w:val="00145881"/>
    <w:rsid w:val="001471EF"/>
    <w:rsid w:val="001522E7"/>
    <w:rsid w:val="00152962"/>
    <w:rsid w:val="001563D7"/>
    <w:rsid w:val="00161BA2"/>
    <w:rsid w:val="00162E14"/>
    <w:rsid w:val="00163A17"/>
    <w:rsid w:val="00164143"/>
    <w:rsid w:val="001642F4"/>
    <w:rsid w:val="00165F64"/>
    <w:rsid w:val="00166AEB"/>
    <w:rsid w:val="00167C13"/>
    <w:rsid w:val="00167F1F"/>
    <w:rsid w:val="00171A56"/>
    <w:rsid w:val="00172521"/>
    <w:rsid w:val="0017377E"/>
    <w:rsid w:val="00173B9F"/>
    <w:rsid w:val="00176398"/>
    <w:rsid w:val="001771AD"/>
    <w:rsid w:val="00183BA8"/>
    <w:rsid w:val="00184D1B"/>
    <w:rsid w:val="001868DB"/>
    <w:rsid w:val="00187DDE"/>
    <w:rsid w:val="001902A5"/>
    <w:rsid w:val="00190D76"/>
    <w:rsid w:val="00190DE3"/>
    <w:rsid w:val="001939E3"/>
    <w:rsid w:val="001940A9"/>
    <w:rsid w:val="00195D3F"/>
    <w:rsid w:val="001A1B99"/>
    <w:rsid w:val="001A1F13"/>
    <w:rsid w:val="001A2036"/>
    <w:rsid w:val="001A2253"/>
    <w:rsid w:val="001A3AC8"/>
    <w:rsid w:val="001A4EBF"/>
    <w:rsid w:val="001A55A8"/>
    <w:rsid w:val="001A5969"/>
    <w:rsid w:val="001A636A"/>
    <w:rsid w:val="001A6DDE"/>
    <w:rsid w:val="001B4AD4"/>
    <w:rsid w:val="001C0C15"/>
    <w:rsid w:val="001C0FE3"/>
    <w:rsid w:val="001C352C"/>
    <w:rsid w:val="001C4110"/>
    <w:rsid w:val="001C42AB"/>
    <w:rsid w:val="001C6748"/>
    <w:rsid w:val="001C799A"/>
    <w:rsid w:val="001D1015"/>
    <w:rsid w:val="001D1876"/>
    <w:rsid w:val="001D26B7"/>
    <w:rsid w:val="001D368A"/>
    <w:rsid w:val="001D5CBC"/>
    <w:rsid w:val="001D5E05"/>
    <w:rsid w:val="001E0153"/>
    <w:rsid w:val="001E0487"/>
    <w:rsid w:val="001E10BF"/>
    <w:rsid w:val="001E1F5E"/>
    <w:rsid w:val="001E4B91"/>
    <w:rsid w:val="001E5199"/>
    <w:rsid w:val="001E5FCD"/>
    <w:rsid w:val="001F0B5F"/>
    <w:rsid w:val="001F0F34"/>
    <w:rsid w:val="001F3547"/>
    <w:rsid w:val="001F3A8F"/>
    <w:rsid w:val="001F5567"/>
    <w:rsid w:val="001F60F6"/>
    <w:rsid w:val="001F7181"/>
    <w:rsid w:val="001F7C1F"/>
    <w:rsid w:val="002000CE"/>
    <w:rsid w:val="00200EBA"/>
    <w:rsid w:val="00200F70"/>
    <w:rsid w:val="00204037"/>
    <w:rsid w:val="0020454A"/>
    <w:rsid w:val="00204D45"/>
    <w:rsid w:val="00207225"/>
    <w:rsid w:val="00210DD5"/>
    <w:rsid w:val="00212623"/>
    <w:rsid w:val="00213544"/>
    <w:rsid w:val="002209CE"/>
    <w:rsid w:val="00221AE5"/>
    <w:rsid w:val="00223DA6"/>
    <w:rsid w:val="00224267"/>
    <w:rsid w:val="00225AAC"/>
    <w:rsid w:val="00227454"/>
    <w:rsid w:val="00230BE6"/>
    <w:rsid w:val="00230F13"/>
    <w:rsid w:val="0023293C"/>
    <w:rsid w:val="0023319A"/>
    <w:rsid w:val="00237658"/>
    <w:rsid w:val="002378BE"/>
    <w:rsid w:val="00241C22"/>
    <w:rsid w:val="00242CFF"/>
    <w:rsid w:val="00246FB4"/>
    <w:rsid w:val="00247808"/>
    <w:rsid w:val="00252F8A"/>
    <w:rsid w:val="0025465C"/>
    <w:rsid w:val="00255349"/>
    <w:rsid w:val="00257053"/>
    <w:rsid w:val="00257A96"/>
    <w:rsid w:val="002612E8"/>
    <w:rsid w:val="00261B2F"/>
    <w:rsid w:val="00261EAE"/>
    <w:rsid w:val="00262135"/>
    <w:rsid w:val="002641BD"/>
    <w:rsid w:val="00264CE6"/>
    <w:rsid w:val="002672AD"/>
    <w:rsid w:val="002672BF"/>
    <w:rsid w:val="00271F8F"/>
    <w:rsid w:val="00272010"/>
    <w:rsid w:val="002720D5"/>
    <w:rsid w:val="00273B62"/>
    <w:rsid w:val="00274C6E"/>
    <w:rsid w:val="00275166"/>
    <w:rsid w:val="00275ED8"/>
    <w:rsid w:val="00277642"/>
    <w:rsid w:val="00277E53"/>
    <w:rsid w:val="00277FAB"/>
    <w:rsid w:val="00282FE5"/>
    <w:rsid w:val="0028349B"/>
    <w:rsid w:val="0028418C"/>
    <w:rsid w:val="002844C2"/>
    <w:rsid w:val="00284E40"/>
    <w:rsid w:val="0028547B"/>
    <w:rsid w:val="002909B2"/>
    <w:rsid w:val="00290AF8"/>
    <w:rsid w:val="002910F6"/>
    <w:rsid w:val="002916CB"/>
    <w:rsid w:val="00291EB8"/>
    <w:rsid w:val="002936BC"/>
    <w:rsid w:val="002939E4"/>
    <w:rsid w:val="0029503A"/>
    <w:rsid w:val="002A0C8A"/>
    <w:rsid w:val="002A0E87"/>
    <w:rsid w:val="002A1B38"/>
    <w:rsid w:val="002A212C"/>
    <w:rsid w:val="002A229C"/>
    <w:rsid w:val="002A34A7"/>
    <w:rsid w:val="002A609B"/>
    <w:rsid w:val="002A7DB1"/>
    <w:rsid w:val="002B00E6"/>
    <w:rsid w:val="002B110A"/>
    <w:rsid w:val="002B1EF7"/>
    <w:rsid w:val="002B3A21"/>
    <w:rsid w:val="002B4884"/>
    <w:rsid w:val="002B6967"/>
    <w:rsid w:val="002B6CA5"/>
    <w:rsid w:val="002C1DC5"/>
    <w:rsid w:val="002C2936"/>
    <w:rsid w:val="002C2986"/>
    <w:rsid w:val="002C575C"/>
    <w:rsid w:val="002C5FE6"/>
    <w:rsid w:val="002C6C72"/>
    <w:rsid w:val="002D0150"/>
    <w:rsid w:val="002D166C"/>
    <w:rsid w:val="002D25AF"/>
    <w:rsid w:val="002D26C9"/>
    <w:rsid w:val="002D3BD0"/>
    <w:rsid w:val="002D4EBF"/>
    <w:rsid w:val="002D7D86"/>
    <w:rsid w:val="002E055D"/>
    <w:rsid w:val="002E1CA4"/>
    <w:rsid w:val="002E2F17"/>
    <w:rsid w:val="002E325F"/>
    <w:rsid w:val="002E3581"/>
    <w:rsid w:val="002E36D4"/>
    <w:rsid w:val="002E40B1"/>
    <w:rsid w:val="002E4E53"/>
    <w:rsid w:val="002E58CA"/>
    <w:rsid w:val="002F33FF"/>
    <w:rsid w:val="002F4A4F"/>
    <w:rsid w:val="002F51D0"/>
    <w:rsid w:val="00300167"/>
    <w:rsid w:val="00303A30"/>
    <w:rsid w:val="00304756"/>
    <w:rsid w:val="00304B5A"/>
    <w:rsid w:val="00305F1D"/>
    <w:rsid w:val="00307D82"/>
    <w:rsid w:val="003106BB"/>
    <w:rsid w:val="00310AE4"/>
    <w:rsid w:val="00312189"/>
    <w:rsid w:val="003124BD"/>
    <w:rsid w:val="00313DB7"/>
    <w:rsid w:val="003141DC"/>
    <w:rsid w:val="00314AD6"/>
    <w:rsid w:val="00315DB8"/>
    <w:rsid w:val="003169F2"/>
    <w:rsid w:val="00317F9E"/>
    <w:rsid w:val="00320E02"/>
    <w:rsid w:val="00321018"/>
    <w:rsid w:val="00321E66"/>
    <w:rsid w:val="00322339"/>
    <w:rsid w:val="00324E4A"/>
    <w:rsid w:val="00325A15"/>
    <w:rsid w:val="00325D74"/>
    <w:rsid w:val="00327B28"/>
    <w:rsid w:val="003300B9"/>
    <w:rsid w:val="0033017F"/>
    <w:rsid w:val="0033187B"/>
    <w:rsid w:val="003336A8"/>
    <w:rsid w:val="00334674"/>
    <w:rsid w:val="00336085"/>
    <w:rsid w:val="003366BE"/>
    <w:rsid w:val="003418ED"/>
    <w:rsid w:val="00344E2D"/>
    <w:rsid w:val="00345684"/>
    <w:rsid w:val="00345E9E"/>
    <w:rsid w:val="00347BDC"/>
    <w:rsid w:val="00352B9D"/>
    <w:rsid w:val="00354565"/>
    <w:rsid w:val="00355664"/>
    <w:rsid w:val="00355956"/>
    <w:rsid w:val="00355FE9"/>
    <w:rsid w:val="00357F6F"/>
    <w:rsid w:val="00360BC3"/>
    <w:rsid w:val="0036143E"/>
    <w:rsid w:val="00362290"/>
    <w:rsid w:val="003626A0"/>
    <w:rsid w:val="00363B56"/>
    <w:rsid w:val="00364DBA"/>
    <w:rsid w:val="0036650D"/>
    <w:rsid w:val="00371880"/>
    <w:rsid w:val="00372695"/>
    <w:rsid w:val="003728AA"/>
    <w:rsid w:val="00373EFD"/>
    <w:rsid w:val="00374EAF"/>
    <w:rsid w:val="00375A29"/>
    <w:rsid w:val="00375C6B"/>
    <w:rsid w:val="003777E1"/>
    <w:rsid w:val="00380DB0"/>
    <w:rsid w:val="003816DE"/>
    <w:rsid w:val="003817A2"/>
    <w:rsid w:val="00382C2F"/>
    <w:rsid w:val="00383CE6"/>
    <w:rsid w:val="00383F9B"/>
    <w:rsid w:val="0038497E"/>
    <w:rsid w:val="00385A95"/>
    <w:rsid w:val="00391253"/>
    <w:rsid w:val="00393C74"/>
    <w:rsid w:val="00394C83"/>
    <w:rsid w:val="00396BB0"/>
    <w:rsid w:val="003974C9"/>
    <w:rsid w:val="003A02D7"/>
    <w:rsid w:val="003A044E"/>
    <w:rsid w:val="003A0C99"/>
    <w:rsid w:val="003A4E4B"/>
    <w:rsid w:val="003B10B3"/>
    <w:rsid w:val="003B10BE"/>
    <w:rsid w:val="003B15C4"/>
    <w:rsid w:val="003B27DF"/>
    <w:rsid w:val="003B27E0"/>
    <w:rsid w:val="003B484B"/>
    <w:rsid w:val="003B4E04"/>
    <w:rsid w:val="003B64A7"/>
    <w:rsid w:val="003B7B10"/>
    <w:rsid w:val="003C257C"/>
    <w:rsid w:val="003C27F5"/>
    <w:rsid w:val="003C3A7C"/>
    <w:rsid w:val="003C64C5"/>
    <w:rsid w:val="003C6838"/>
    <w:rsid w:val="003C6AAF"/>
    <w:rsid w:val="003C79EA"/>
    <w:rsid w:val="003C7F58"/>
    <w:rsid w:val="003D03ED"/>
    <w:rsid w:val="003D04D7"/>
    <w:rsid w:val="003D0E44"/>
    <w:rsid w:val="003D1288"/>
    <w:rsid w:val="003D1582"/>
    <w:rsid w:val="003D3943"/>
    <w:rsid w:val="003D5674"/>
    <w:rsid w:val="003D5852"/>
    <w:rsid w:val="003D59DA"/>
    <w:rsid w:val="003D5D5E"/>
    <w:rsid w:val="003D6DB6"/>
    <w:rsid w:val="003E01DD"/>
    <w:rsid w:val="003E1625"/>
    <w:rsid w:val="003E38F7"/>
    <w:rsid w:val="003E4AF8"/>
    <w:rsid w:val="003E55C1"/>
    <w:rsid w:val="003E7C36"/>
    <w:rsid w:val="003F2112"/>
    <w:rsid w:val="003F66F1"/>
    <w:rsid w:val="00400113"/>
    <w:rsid w:val="00401D35"/>
    <w:rsid w:val="00403EE2"/>
    <w:rsid w:val="00404609"/>
    <w:rsid w:val="00405164"/>
    <w:rsid w:val="00406BCC"/>
    <w:rsid w:val="00407A2F"/>
    <w:rsid w:val="00412444"/>
    <w:rsid w:val="00413D77"/>
    <w:rsid w:val="00416001"/>
    <w:rsid w:val="0041671F"/>
    <w:rsid w:val="00416A67"/>
    <w:rsid w:val="00416C75"/>
    <w:rsid w:val="00416E31"/>
    <w:rsid w:val="004173B9"/>
    <w:rsid w:val="00423BA0"/>
    <w:rsid w:val="004247D1"/>
    <w:rsid w:val="0042577E"/>
    <w:rsid w:val="00425A15"/>
    <w:rsid w:val="004274F3"/>
    <w:rsid w:val="00431973"/>
    <w:rsid w:val="00431B71"/>
    <w:rsid w:val="00431BBD"/>
    <w:rsid w:val="00431FC1"/>
    <w:rsid w:val="00432FC8"/>
    <w:rsid w:val="00433154"/>
    <w:rsid w:val="00433474"/>
    <w:rsid w:val="00434ABA"/>
    <w:rsid w:val="00437169"/>
    <w:rsid w:val="00441E24"/>
    <w:rsid w:val="00441FA6"/>
    <w:rsid w:val="00442B28"/>
    <w:rsid w:val="00442CDC"/>
    <w:rsid w:val="004436AF"/>
    <w:rsid w:val="004437A7"/>
    <w:rsid w:val="00445975"/>
    <w:rsid w:val="00445A8D"/>
    <w:rsid w:val="0045528B"/>
    <w:rsid w:val="00455594"/>
    <w:rsid w:val="00456271"/>
    <w:rsid w:val="0045697F"/>
    <w:rsid w:val="00457507"/>
    <w:rsid w:val="00457BA5"/>
    <w:rsid w:val="00464330"/>
    <w:rsid w:val="00465AE0"/>
    <w:rsid w:val="0046652E"/>
    <w:rsid w:val="00466F66"/>
    <w:rsid w:val="004716B7"/>
    <w:rsid w:val="004738F1"/>
    <w:rsid w:val="0047410F"/>
    <w:rsid w:val="00475608"/>
    <w:rsid w:val="00476391"/>
    <w:rsid w:val="0047645B"/>
    <w:rsid w:val="0048143A"/>
    <w:rsid w:val="00483254"/>
    <w:rsid w:val="00483D3A"/>
    <w:rsid w:val="00484F56"/>
    <w:rsid w:val="0048768F"/>
    <w:rsid w:val="00490D80"/>
    <w:rsid w:val="0049232C"/>
    <w:rsid w:val="00493036"/>
    <w:rsid w:val="00496553"/>
    <w:rsid w:val="004A123B"/>
    <w:rsid w:val="004A4BD8"/>
    <w:rsid w:val="004A5913"/>
    <w:rsid w:val="004B18C8"/>
    <w:rsid w:val="004B3113"/>
    <w:rsid w:val="004B456B"/>
    <w:rsid w:val="004B670B"/>
    <w:rsid w:val="004C0655"/>
    <w:rsid w:val="004C12F3"/>
    <w:rsid w:val="004C32C4"/>
    <w:rsid w:val="004C3463"/>
    <w:rsid w:val="004C3A8B"/>
    <w:rsid w:val="004C3EFF"/>
    <w:rsid w:val="004C4A56"/>
    <w:rsid w:val="004C4A61"/>
    <w:rsid w:val="004C74BF"/>
    <w:rsid w:val="004D00F3"/>
    <w:rsid w:val="004D050A"/>
    <w:rsid w:val="004D20DE"/>
    <w:rsid w:val="004D21A5"/>
    <w:rsid w:val="004D2FE8"/>
    <w:rsid w:val="004D4249"/>
    <w:rsid w:val="004D50B8"/>
    <w:rsid w:val="004D570A"/>
    <w:rsid w:val="004E0C16"/>
    <w:rsid w:val="004E1790"/>
    <w:rsid w:val="004E3F68"/>
    <w:rsid w:val="004E3F97"/>
    <w:rsid w:val="004E5645"/>
    <w:rsid w:val="004E6512"/>
    <w:rsid w:val="004F0258"/>
    <w:rsid w:val="004F0CC0"/>
    <w:rsid w:val="004F1E59"/>
    <w:rsid w:val="004F2F7E"/>
    <w:rsid w:val="004F5E08"/>
    <w:rsid w:val="004F69EF"/>
    <w:rsid w:val="004F6CCD"/>
    <w:rsid w:val="005005BA"/>
    <w:rsid w:val="00506060"/>
    <w:rsid w:val="005078E1"/>
    <w:rsid w:val="0051080B"/>
    <w:rsid w:val="0051106B"/>
    <w:rsid w:val="0051177C"/>
    <w:rsid w:val="00511879"/>
    <w:rsid w:val="00512B26"/>
    <w:rsid w:val="00513872"/>
    <w:rsid w:val="00514355"/>
    <w:rsid w:val="005164B9"/>
    <w:rsid w:val="00516937"/>
    <w:rsid w:val="00520866"/>
    <w:rsid w:val="005215B1"/>
    <w:rsid w:val="005216A4"/>
    <w:rsid w:val="005218DD"/>
    <w:rsid w:val="005250A8"/>
    <w:rsid w:val="00525263"/>
    <w:rsid w:val="00525E89"/>
    <w:rsid w:val="00530354"/>
    <w:rsid w:val="00531313"/>
    <w:rsid w:val="00533061"/>
    <w:rsid w:val="00534A67"/>
    <w:rsid w:val="00543316"/>
    <w:rsid w:val="00543956"/>
    <w:rsid w:val="00543DC3"/>
    <w:rsid w:val="00544AA3"/>
    <w:rsid w:val="0054689C"/>
    <w:rsid w:val="0054792A"/>
    <w:rsid w:val="0055027B"/>
    <w:rsid w:val="00553152"/>
    <w:rsid w:val="005553EE"/>
    <w:rsid w:val="00555E20"/>
    <w:rsid w:val="00556148"/>
    <w:rsid w:val="005604BF"/>
    <w:rsid w:val="005611D0"/>
    <w:rsid w:val="005616E8"/>
    <w:rsid w:val="005635F6"/>
    <w:rsid w:val="005637B2"/>
    <w:rsid w:val="00564027"/>
    <w:rsid w:val="00567283"/>
    <w:rsid w:val="00571384"/>
    <w:rsid w:val="00571FA1"/>
    <w:rsid w:val="00572847"/>
    <w:rsid w:val="00574CBF"/>
    <w:rsid w:val="00574D41"/>
    <w:rsid w:val="00575B86"/>
    <w:rsid w:val="00577A12"/>
    <w:rsid w:val="005802C5"/>
    <w:rsid w:val="00581482"/>
    <w:rsid w:val="005829C2"/>
    <w:rsid w:val="00582C31"/>
    <w:rsid w:val="005851B2"/>
    <w:rsid w:val="005870EE"/>
    <w:rsid w:val="00591E91"/>
    <w:rsid w:val="00592BE0"/>
    <w:rsid w:val="00593300"/>
    <w:rsid w:val="005941D0"/>
    <w:rsid w:val="005A15FD"/>
    <w:rsid w:val="005A3898"/>
    <w:rsid w:val="005B0C03"/>
    <w:rsid w:val="005B12DD"/>
    <w:rsid w:val="005B216B"/>
    <w:rsid w:val="005B4538"/>
    <w:rsid w:val="005B55FE"/>
    <w:rsid w:val="005B5B7E"/>
    <w:rsid w:val="005B6EAB"/>
    <w:rsid w:val="005B7EB7"/>
    <w:rsid w:val="005C055E"/>
    <w:rsid w:val="005C1FD3"/>
    <w:rsid w:val="005C20DA"/>
    <w:rsid w:val="005C4551"/>
    <w:rsid w:val="005C4DD0"/>
    <w:rsid w:val="005C5F2B"/>
    <w:rsid w:val="005D13D1"/>
    <w:rsid w:val="005D2194"/>
    <w:rsid w:val="005D26B2"/>
    <w:rsid w:val="005D2AA1"/>
    <w:rsid w:val="005D2CE0"/>
    <w:rsid w:val="005D2DD2"/>
    <w:rsid w:val="005D3D92"/>
    <w:rsid w:val="005D3F21"/>
    <w:rsid w:val="005D5411"/>
    <w:rsid w:val="005D60E2"/>
    <w:rsid w:val="005D6597"/>
    <w:rsid w:val="005E0328"/>
    <w:rsid w:val="005E467A"/>
    <w:rsid w:val="005E538E"/>
    <w:rsid w:val="005E7873"/>
    <w:rsid w:val="005E7A5F"/>
    <w:rsid w:val="005F0F13"/>
    <w:rsid w:val="005F0F7E"/>
    <w:rsid w:val="005F155D"/>
    <w:rsid w:val="005F2146"/>
    <w:rsid w:val="005F3F7D"/>
    <w:rsid w:val="00600375"/>
    <w:rsid w:val="0060255E"/>
    <w:rsid w:val="0061003A"/>
    <w:rsid w:val="00610050"/>
    <w:rsid w:val="006118DB"/>
    <w:rsid w:val="00612B97"/>
    <w:rsid w:val="00615ABF"/>
    <w:rsid w:val="00616DAB"/>
    <w:rsid w:val="006179F1"/>
    <w:rsid w:val="00617B1E"/>
    <w:rsid w:val="00617B44"/>
    <w:rsid w:val="00620BDC"/>
    <w:rsid w:val="006213C1"/>
    <w:rsid w:val="00621AA7"/>
    <w:rsid w:val="006229B3"/>
    <w:rsid w:val="00622D78"/>
    <w:rsid w:val="00623676"/>
    <w:rsid w:val="00624490"/>
    <w:rsid w:val="0062491D"/>
    <w:rsid w:val="00625824"/>
    <w:rsid w:val="00625D2D"/>
    <w:rsid w:val="00627E49"/>
    <w:rsid w:val="006307FE"/>
    <w:rsid w:val="00630C30"/>
    <w:rsid w:val="00632C10"/>
    <w:rsid w:val="00633F31"/>
    <w:rsid w:val="00635645"/>
    <w:rsid w:val="00635E0A"/>
    <w:rsid w:val="0063602C"/>
    <w:rsid w:val="00636DCB"/>
    <w:rsid w:val="00637660"/>
    <w:rsid w:val="006379B9"/>
    <w:rsid w:val="006429E3"/>
    <w:rsid w:val="0064414A"/>
    <w:rsid w:val="0064615D"/>
    <w:rsid w:val="00646BF5"/>
    <w:rsid w:val="00646F27"/>
    <w:rsid w:val="00647FDC"/>
    <w:rsid w:val="006503DC"/>
    <w:rsid w:val="00653647"/>
    <w:rsid w:val="00654DE4"/>
    <w:rsid w:val="00655CF7"/>
    <w:rsid w:val="006560B9"/>
    <w:rsid w:val="00656679"/>
    <w:rsid w:val="0065696A"/>
    <w:rsid w:val="0065730B"/>
    <w:rsid w:val="006605A7"/>
    <w:rsid w:val="00660F89"/>
    <w:rsid w:val="00661760"/>
    <w:rsid w:val="00661A25"/>
    <w:rsid w:val="00662367"/>
    <w:rsid w:val="006628A9"/>
    <w:rsid w:val="006633FF"/>
    <w:rsid w:val="00663B5A"/>
    <w:rsid w:val="00673BD1"/>
    <w:rsid w:val="00675712"/>
    <w:rsid w:val="006776D3"/>
    <w:rsid w:val="00677D9B"/>
    <w:rsid w:val="00684B83"/>
    <w:rsid w:val="00685E14"/>
    <w:rsid w:val="00686772"/>
    <w:rsid w:val="006902DA"/>
    <w:rsid w:val="00692BC6"/>
    <w:rsid w:val="006935C9"/>
    <w:rsid w:val="00695389"/>
    <w:rsid w:val="006954FD"/>
    <w:rsid w:val="00696A12"/>
    <w:rsid w:val="006978B2"/>
    <w:rsid w:val="00697CE5"/>
    <w:rsid w:val="006A09D4"/>
    <w:rsid w:val="006A11E6"/>
    <w:rsid w:val="006A2274"/>
    <w:rsid w:val="006A7103"/>
    <w:rsid w:val="006B22BC"/>
    <w:rsid w:val="006B3289"/>
    <w:rsid w:val="006B47EA"/>
    <w:rsid w:val="006B501F"/>
    <w:rsid w:val="006C067F"/>
    <w:rsid w:val="006C14F9"/>
    <w:rsid w:val="006C40CE"/>
    <w:rsid w:val="006D0075"/>
    <w:rsid w:val="006D1EB9"/>
    <w:rsid w:val="006D2498"/>
    <w:rsid w:val="006D5428"/>
    <w:rsid w:val="006D6F76"/>
    <w:rsid w:val="006D7C83"/>
    <w:rsid w:val="006D7D3F"/>
    <w:rsid w:val="006E0D5F"/>
    <w:rsid w:val="006E4DDF"/>
    <w:rsid w:val="006E5AA8"/>
    <w:rsid w:val="006E7F3E"/>
    <w:rsid w:val="006F0E2F"/>
    <w:rsid w:val="006F1465"/>
    <w:rsid w:val="00702F79"/>
    <w:rsid w:val="007038CB"/>
    <w:rsid w:val="00705422"/>
    <w:rsid w:val="007072C3"/>
    <w:rsid w:val="00710E68"/>
    <w:rsid w:val="00711688"/>
    <w:rsid w:val="00711DF4"/>
    <w:rsid w:val="00713643"/>
    <w:rsid w:val="00713AFB"/>
    <w:rsid w:val="00713F94"/>
    <w:rsid w:val="007201E1"/>
    <w:rsid w:val="007211DA"/>
    <w:rsid w:val="0072148A"/>
    <w:rsid w:val="00722CC7"/>
    <w:rsid w:val="0072364B"/>
    <w:rsid w:val="0072523F"/>
    <w:rsid w:val="00725906"/>
    <w:rsid w:val="00726F7C"/>
    <w:rsid w:val="00730471"/>
    <w:rsid w:val="00730744"/>
    <w:rsid w:val="00730867"/>
    <w:rsid w:val="00731185"/>
    <w:rsid w:val="00731641"/>
    <w:rsid w:val="00732B0D"/>
    <w:rsid w:val="00733BB9"/>
    <w:rsid w:val="00733CC1"/>
    <w:rsid w:val="007346EC"/>
    <w:rsid w:val="007350E9"/>
    <w:rsid w:val="0073538A"/>
    <w:rsid w:val="0073571C"/>
    <w:rsid w:val="00735E0D"/>
    <w:rsid w:val="00741814"/>
    <w:rsid w:val="00742245"/>
    <w:rsid w:val="00742DAE"/>
    <w:rsid w:val="007468BE"/>
    <w:rsid w:val="007478B0"/>
    <w:rsid w:val="0075016F"/>
    <w:rsid w:val="00750C7B"/>
    <w:rsid w:val="00751F99"/>
    <w:rsid w:val="00753A17"/>
    <w:rsid w:val="00756A3D"/>
    <w:rsid w:val="007668F7"/>
    <w:rsid w:val="00770459"/>
    <w:rsid w:val="007735BD"/>
    <w:rsid w:val="00774A21"/>
    <w:rsid w:val="007773C2"/>
    <w:rsid w:val="007801C2"/>
    <w:rsid w:val="00780841"/>
    <w:rsid w:val="007809DF"/>
    <w:rsid w:val="00781986"/>
    <w:rsid w:val="00781D47"/>
    <w:rsid w:val="00784069"/>
    <w:rsid w:val="00784A1A"/>
    <w:rsid w:val="00787FE1"/>
    <w:rsid w:val="00790B8A"/>
    <w:rsid w:val="00790C00"/>
    <w:rsid w:val="0079221E"/>
    <w:rsid w:val="007946F5"/>
    <w:rsid w:val="00795320"/>
    <w:rsid w:val="0079690C"/>
    <w:rsid w:val="007A0EE6"/>
    <w:rsid w:val="007A0F24"/>
    <w:rsid w:val="007A1ABF"/>
    <w:rsid w:val="007A32E0"/>
    <w:rsid w:val="007A3671"/>
    <w:rsid w:val="007A42DB"/>
    <w:rsid w:val="007A4888"/>
    <w:rsid w:val="007A5E30"/>
    <w:rsid w:val="007A735A"/>
    <w:rsid w:val="007B0581"/>
    <w:rsid w:val="007B39E9"/>
    <w:rsid w:val="007B53A4"/>
    <w:rsid w:val="007B6D6A"/>
    <w:rsid w:val="007B767D"/>
    <w:rsid w:val="007B7A87"/>
    <w:rsid w:val="007B7FDC"/>
    <w:rsid w:val="007C0B05"/>
    <w:rsid w:val="007C0D07"/>
    <w:rsid w:val="007C1A3F"/>
    <w:rsid w:val="007C25A0"/>
    <w:rsid w:val="007C2926"/>
    <w:rsid w:val="007C30D4"/>
    <w:rsid w:val="007C3B1A"/>
    <w:rsid w:val="007C4CA7"/>
    <w:rsid w:val="007C634C"/>
    <w:rsid w:val="007C6B39"/>
    <w:rsid w:val="007C7563"/>
    <w:rsid w:val="007D12D1"/>
    <w:rsid w:val="007D3BE6"/>
    <w:rsid w:val="007D58BF"/>
    <w:rsid w:val="007D61A7"/>
    <w:rsid w:val="007D64AA"/>
    <w:rsid w:val="007D7EC5"/>
    <w:rsid w:val="007E0E99"/>
    <w:rsid w:val="007E1790"/>
    <w:rsid w:val="007E3FE8"/>
    <w:rsid w:val="007E7056"/>
    <w:rsid w:val="007F3346"/>
    <w:rsid w:val="007F3EEB"/>
    <w:rsid w:val="007F4F43"/>
    <w:rsid w:val="007F5FA0"/>
    <w:rsid w:val="007F753B"/>
    <w:rsid w:val="00801C09"/>
    <w:rsid w:val="008037D3"/>
    <w:rsid w:val="008037D4"/>
    <w:rsid w:val="008062A8"/>
    <w:rsid w:val="0080770B"/>
    <w:rsid w:val="00811127"/>
    <w:rsid w:val="0081727E"/>
    <w:rsid w:val="00817753"/>
    <w:rsid w:val="00821617"/>
    <w:rsid w:val="00824CD2"/>
    <w:rsid w:val="008251A1"/>
    <w:rsid w:val="00826D42"/>
    <w:rsid w:val="00830010"/>
    <w:rsid w:val="008303A5"/>
    <w:rsid w:val="0083288D"/>
    <w:rsid w:val="00835F72"/>
    <w:rsid w:val="008373F5"/>
    <w:rsid w:val="008407E6"/>
    <w:rsid w:val="00841EA6"/>
    <w:rsid w:val="00842868"/>
    <w:rsid w:val="0084491B"/>
    <w:rsid w:val="00844991"/>
    <w:rsid w:val="00844BED"/>
    <w:rsid w:val="00845292"/>
    <w:rsid w:val="008477E4"/>
    <w:rsid w:val="00851986"/>
    <w:rsid w:val="008561F9"/>
    <w:rsid w:val="0085640C"/>
    <w:rsid w:val="00857264"/>
    <w:rsid w:val="00862280"/>
    <w:rsid w:val="00864125"/>
    <w:rsid w:val="008646FD"/>
    <w:rsid w:val="008700C1"/>
    <w:rsid w:val="008708B8"/>
    <w:rsid w:val="00870BA0"/>
    <w:rsid w:val="00870C1B"/>
    <w:rsid w:val="00872E65"/>
    <w:rsid w:val="00875A03"/>
    <w:rsid w:val="00875FDF"/>
    <w:rsid w:val="00884F87"/>
    <w:rsid w:val="00885F39"/>
    <w:rsid w:val="00893347"/>
    <w:rsid w:val="00896A3D"/>
    <w:rsid w:val="008A13D1"/>
    <w:rsid w:val="008A42E8"/>
    <w:rsid w:val="008A69FD"/>
    <w:rsid w:val="008B2868"/>
    <w:rsid w:val="008B4530"/>
    <w:rsid w:val="008B4661"/>
    <w:rsid w:val="008B723A"/>
    <w:rsid w:val="008C0182"/>
    <w:rsid w:val="008C02A8"/>
    <w:rsid w:val="008C3B35"/>
    <w:rsid w:val="008C56BC"/>
    <w:rsid w:val="008C591A"/>
    <w:rsid w:val="008C5FE3"/>
    <w:rsid w:val="008C6960"/>
    <w:rsid w:val="008D2A04"/>
    <w:rsid w:val="008D3DEB"/>
    <w:rsid w:val="008D6082"/>
    <w:rsid w:val="008E0C07"/>
    <w:rsid w:val="008E104A"/>
    <w:rsid w:val="008E10CE"/>
    <w:rsid w:val="008E141D"/>
    <w:rsid w:val="008E2E8B"/>
    <w:rsid w:val="008E4888"/>
    <w:rsid w:val="008E57DF"/>
    <w:rsid w:val="008E69CF"/>
    <w:rsid w:val="008F0A1B"/>
    <w:rsid w:val="008F3166"/>
    <w:rsid w:val="008F397A"/>
    <w:rsid w:val="008F40CA"/>
    <w:rsid w:val="008F6DB5"/>
    <w:rsid w:val="00901A8F"/>
    <w:rsid w:val="0090471F"/>
    <w:rsid w:val="009052E2"/>
    <w:rsid w:val="0090542F"/>
    <w:rsid w:val="00905CA7"/>
    <w:rsid w:val="00910C4A"/>
    <w:rsid w:val="00911C93"/>
    <w:rsid w:val="009132F5"/>
    <w:rsid w:val="00914681"/>
    <w:rsid w:val="00917A2A"/>
    <w:rsid w:val="00920057"/>
    <w:rsid w:val="00920D10"/>
    <w:rsid w:val="00924B04"/>
    <w:rsid w:val="00925F5F"/>
    <w:rsid w:val="00935854"/>
    <w:rsid w:val="0093616B"/>
    <w:rsid w:val="009371B9"/>
    <w:rsid w:val="00937588"/>
    <w:rsid w:val="009376F5"/>
    <w:rsid w:val="0094125B"/>
    <w:rsid w:val="00941569"/>
    <w:rsid w:val="00941855"/>
    <w:rsid w:val="00941CE0"/>
    <w:rsid w:val="00943F71"/>
    <w:rsid w:val="00947EC8"/>
    <w:rsid w:val="00947FA4"/>
    <w:rsid w:val="00950586"/>
    <w:rsid w:val="00950A52"/>
    <w:rsid w:val="00951997"/>
    <w:rsid w:val="009546E4"/>
    <w:rsid w:val="00954FA6"/>
    <w:rsid w:val="009558D5"/>
    <w:rsid w:val="00955A8C"/>
    <w:rsid w:val="009560E4"/>
    <w:rsid w:val="0096019C"/>
    <w:rsid w:val="00963B18"/>
    <w:rsid w:val="00963D0D"/>
    <w:rsid w:val="009667FF"/>
    <w:rsid w:val="00966B1D"/>
    <w:rsid w:val="00967527"/>
    <w:rsid w:val="009717BC"/>
    <w:rsid w:val="009739FF"/>
    <w:rsid w:val="009753F8"/>
    <w:rsid w:val="0097550D"/>
    <w:rsid w:val="00975BB6"/>
    <w:rsid w:val="009762D2"/>
    <w:rsid w:val="00976E5F"/>
    <w:rsid w:val="009777E0"/>
    <w:rsid w:val="009805EF"/>
    <w:rsid w:val="00981248"/>
    <w:rsid w:val="00984267"/>
    <w:rsid w:val="009842BC"/>
    <w:rsid w:val="009845D4"/>
    <w:rsid w:val="00990EC9"/>
    <w:rsid w:val="009910F0"/>
    <w:rsid w:val="009919E4"/>
    <w:rsid w:val="00993708"/>
    <w:rsid w:val="00994BBB"/>
    <w:rsid w:val="00995498"/>
    <w:rsid w:val="0099598F"/>
    <w:rsid w:val="00996359"/>
    <w:rsid w:val="00997E58"/>
    <w:rsid w:val="009A0FAD"/>
    <w:rsid w:val="009A226F"/>
    <w:rsid w:val="009A2954"/>
    <w:rsid w:val="009A671E"/>
    <w:rsid w:val="009A7450"/>
    <w:rsid w:val="009B0C3E"/>
    <w:rsid w:val="009B59AA"/>
    <w:rsid w:val="009B6973"/>
    <w:rsid w:val="009C17C3"/>
    <w:rsid w:val="009C250F"/>
    <w:rsid w:val="009C2578"/>
    <w:rsid w:val="009C6801"/>
    <w:rsid w:val="009D0224"/>
    <w:rsid w:val="009D0E81"/>
    <w:rsid w:val="009D19A4"/>
    <w:rsid w:val="009D1DCB"/>
    <w:rsid w:val="009D2D4D"/>
    <w:rsid w:val="009D3A17"/>
    <w:rsid w:val="009D3F7F"/>
    <w:rsid w:val="009D5A24"/>
    <w:rsid w:val="009E2132"/>
    <w:rsid w:val="009E3013"/>
    <w:rsid w:val="009E36BF"/>
    <w:rsid w:val="009E7645"/>
    <w:rsid w:val="009F27CE"/>
    <w:rsid w:val="009F3515"/>
    <w:rsid w:val="009F5378"/>
    <w:rsid w:val="009F6E63"/>
    <w:rsid w:val="00A10186"/>
    <w:rsid w:val="00A12016"/>
    <w:rsid w:val="00A125B4"/>
    <w:rsid w:val="00A14C81"/>
    <w:rsid w:val="00A218CA"/>
    <w:rsid w:val="00A26951"/>
    <w:rsid w:val="00A26E35"/>
    <w:rsid w:val="00A32329"/>
    <w:rsid w:val="00A33C79"/>
    <w:rsid w:val="00A35EE3"/>
    <w:rsid w:val="00A36785"/>
    <w:rsid w:val="00A37005"/>
    <w:rsid w:val="00A40EF3"/>
    <w:rsid w:val="00A4196A"/>
    <w:rsid w:val="00A42355"/>
    <w:rsid w:val="00A4362C"/>
    <w:rsid w:val="00A4397E"/>
    <w:rsid w:val="00A472A1"/>
    <w:rsid w:val="00A50C44"/>
    <w:rsid w:val="00A5279B"/>
    <w:rsid w:val="00A537A9"/>
    <w:rsid w:val="00A561A0"/>
    <w:rsid w:val="00A56386"/>
    <w:rsid w:val="00A57E8C"/>
    <w:rsid w:val="00A60084"/>
    <w:rsid w:val="00A60C2D"/>
    <w:rsid w:val="00A614A9"/>
    <w:rsid w:val="00A6154F"/>
    <w:rsid w:val="00A61815"/>
    <w:rsid w:val="00A65007"/>
    <w:rsid w:val="00A6641B"/>
    <w:rsid w:val="00A67D0D"/>
    <w:rsid w:val="00A74510"/>
    <w:rsid w:val="00A74C8C"/>
    <w:rsid w:val="00A75A10"/>
    <w:rsid w:val="00A76862"/>
    <w:rsid w:val="00A81953"/>
    <w:rsid w:val="00A822D8"/>
    <w:rsid w:val="00A83AEF"/>
    <w:rsid w:val="00A846E7"/>
    <w:rsid w:val="00A84ED2"/>
    <w:rsid w:val="00A858DF"/>
    <w:rsid w:val="00A8788E"/>
    <w:rsid w:val="00A90617"/>
    <w:rsid w:val="00A90E0C"/>
    <w:rsid w:val="00A9477C"/>
    <w:rsid w:val="00A96BB2"/>
    <w:rsid w:val="00A97485"/>
    <w:rsid w:val="00AA20F0"/>
    <w:rsid w:val="00AA4C13"/>
    <w:rsid w:val="00AA4D46"/>
    <w:rsid w:val="00AA55D6"/>
    <w:rsid w:val="00AB0064"/>
    <w:rsid w:val="00AB2B08"/>
    <w:rsid w:val="00AB4472"/>
    <w:rsid w:val="00AB6E8B"/>
    <w:rsid w:val="00AC034E"/>
    <w:rsid w:val="00AC1059"/>
    <w:rsid w:val="00AC15ED"/>
    <w:rsid w:val="00AC2B1E"/>
    <w:rsid w:val="00AC2C76"/>
    <w:rsid w:val="00AC6283"/>
    <w:rsid w:val="00AC6A83"/>
    <w:rsid w:val="00AD0A7B"/>
    <w:rsid w:val="00AD3022"/>
    <w:rsid w:val="00AD345A"/>
    <w:rsid w:val="00AD47E5"/>
    <w:rsid w:val="00AE0967"/>
    <w:rsid w:val="00AE1143"/>
    <w:rsid w:val="00AE3558"/>
    <w:rsid w:val="00AE4990"/>
    <w:rsid w:val="00AE4DF4"/>
    <w:rsid w:val="00AE540A"/>
    <w:rsid w:val="00AE5507"/>
    <w:rsid w:val="00AE5E4A"/>
    <w:rsid w:val="00AE7053"/>
    <w:rsid w:val="00AE77E7"/>
    <w:rsid w:val="00AF654C"/>
    <w:rsid w:val="00AF78A5"/>
    <w:rsid w:val="00B01910"/>
    <w:rsid w:val="00B0197C"/>
    <w:rsid w:val="00B01AAF"/>
    <w:rsid w:val="00B02862"/>
    <w:rsid w:val="00B02FC0"/>
    <w:rsid w:val="00B051AA"/>
    <w:rsid w:val="00B076A3"/>
    <w:rsid w:val="00B10C7F"/>
    <w:rsid w:val="00B12427"/>
    <w:rsid w:val="00B1281E"/>
    <w:rsid w:val="00B14253"/>
    <w:rsid w:val="00B150A2"/>
    <w:rsid w:val="00B16A59"/>
    <w:rsid w:val="00B2010D"/>
    <w:rsid w:val="00B2229C"/>
    <w:rsid w:val="00B2378D"/>
    <w:rsid w:val="00B23FB8"/>
    <w:rsid w:val="00B24036"/>
    <w:rsid w:val="00B2463F"/>
    <w:rsid w:val="00B24B4C"/>
    <w:rsid w:val="00B2560A"/>
    <w:rsid w:val="00B26598"/>
    <w:rsid w:val="00B27BAB"/>
    <w:rsid w:val="00B31468"/>
    <w:rsid w:val="00B33849"/>
    <w:rsid w:val="00B34251"/>
    <w:rsid w:val="00B354D9"/>
    <w:rsid w:val="00B369D7"/>
    <w:rsid w:val="00B373FA"/>
    <w:rsid w:val="00B4037D"/>
    <w:rsid w:val="00B40AE1"/>
    <w:rsid w:val="00B41F0D"/>
    <w:rsid w:val="00B41F35"/>
    <w:rsid w:val="00B42374"/>
    <w:rsid w:val="00B43E35"/>
    <w:rsid w:val="00B47236"/>
    <w:rsid w:val="00B50934"/>
    <w:rsid w:val="00B552E5"/>
    <w:rsid w:val="00B56356"/>
    <w:rsid w:val="00B57992"/>
    <w:rsid w:val="00B65051"/>
    <w:rsid w:val="00B66DDF"/>
    <w:rsid w:val="00B73375"/>
    <w:rsid w:val="00B74599"/>
    <w:rsid w:val="00B75470"/>
    <w:rsid w:val="00B7637A"/>
    <w:rsid w:val="00B76A8F"/>
    <w:rsid w:val="00B77C5A"/>
    <w:rsid w:val="00B80364"/>
    <w:rsid w:val="00B80FC6"/>
    <w:rsid w:val="00B82624"/>
    <w:rsid w:val="00B82B71"/>
    <w:rsid w:val="00B83543"/>
    <w:rsid w:val="00B847D9"/>
    <w:rsid w:val="00B868F9"/>
    <w:rsid w:val="00B912A2"/>
    <w:rsid w:val="00B94621"/>
    <w:rsid w:val="00B94B9E"/>
    <w:rsid w:val="00B95187"/>
    <w:rsid w:val="00B951EB"/>
    <w:rsid w:val="00B9560C"/>
    <w:rsid w:val="00BA087D"/>
    <w:rsid w:val="00BA0F5D"/>
    <w:rsid w:val="00BA5C29"/>
    <w:rsid w:val="00BA769B"/>
    <w:rsid w:val="00BA7C44"/>
    <w:rsid w:val="00BB200C"/>
    <w:rsid w:val="00BB4A3F"/>
    <w:rsid w:val="00BB4CE0"/>
    <w:rsid w:val="00BB5785"/>
    <w:rsid w:val="00BB742A"/>
    <w:rsid w:val="00BB7950"/>
    <w:rsid w:val="00BC30FB"/>
    <w:rsid w:val="00BC5702"/>
    <w:rsid w:val="00BD0283"/>
    <w:rsid w:val="00BD0FBE"/>
    <w:rsid w:val="00BD42A7"/>
    <w:rsid w:val="00BD484C"/>
    <w:rsid w:val="00BD502E"/>
    <w:rsid w:val="00BD6573"/>
    <w:rsid w:val="00BD7B2E"/>
    <w:rsid w:val="00BE07E2"/>
    <w:rsid w:val="00BE157E"/>
    <w:rsid w:val="00BE2CD2"/>
    <w:rsid w:val="00BE5661"/>
    <w:rsid w:val="00BE77CC"/>
    <w:rsid w:val="00BF0C35"/>
    <w:rsid w:val="00BF2AB3"/>
    <w:rsid w:val="00BF2D49"/>
    <w:rsid w:val="00BF30DE"/>
    <w:rsid w:val="00BF70A2"/>
    <w:rsid w:val="00BF7B4C"/>
    <w:rsid w:val="00C02605"/>
    <w:rsid w:val="00C02914"/>
    <w:rsid w:val="00C074ED"/>
    <w:rsid w:val="00C10769"/>
    <w:rsid w:val="00C136C2"/>
    <w:rsid w:val="00C148C6"/>
    <w:rsid w:val="00C2053B"/>
    <w:rsid w:val="00C230A8"/>
    <w:rsid w:val="00C24817"/>
    <w:rsid w:val="00C25108"/>
    <w:rsid w:val="00C2524C"/>
    <w:rsid w:val="00C26765"/>
    <w:rsid w:val="00C26E1F"/>
    <w:rsid w:val="00C30016"/>
    <w:rsid w:val="00C31082"/>
    <w:rsid w:val="00C32758"/>
    <w:rsid w:val="00C32F76"/>
    <w:rsid w:val="00C33A5A"/>
    <w:rsid w:val="00C34DB0"/>
    <w:rsid w:val="00C35C39"/>
    <w:rsid w:val="00C3633E"/>
    <w:rsid w:val="00C367C1"/>
    <w:rsid w:val="00C37F32"/>
    <w:rsid w:val="00C410B2"/>
    <w:rsid w:val="00C413C0"/>
    <w:rsid w:val="00C4189A"/>
    <w:rsid w:val="00C41D63"/>
    <w:rsid w:val="00C42DA1"/>
    <w:rsid w:val="00C43D3A"/>
    <w:rsid w:val="00C500E7"/>
    <w:rsid w:val="00C504A7"/>
    <w:rsid w:val="00C51DE2"/>
    <w:rsid w:val="00C5202B"/>
    <w:rsid w:val="00C524B6"/>
    <w:rsid w:val="00C52B01"/>
    <w:rsid w:val="00C52CFB"/>
    <w:rsid w:val="00C53CFF"/>
    <w:rsid w:val="00C55918"/>
    <w:rsid w:val="00C60B97"/>
    <w:rsid w:val="00C62E6D"/>
    <w:rsid w:val="00C67146"/>
    <w:rsid w:val="00C70417"/>
    <w:rsid w:val="00C7063C"/>
    <w:rsid w:val="00C70E64"/>
    <w:rsid w:val="00C72B69"/>
    <w:rsid w:val="00C774DB"/>
    <w:rsid w:val="00C81B69"/>
    <w:rsid w:val="00C83E77"/>
    <w:rsid w:val="00C840E4"/>
    <w:rsid w:val="00C84246"/>
    <w:rsid w:val="00C86367"/>
    <w:rsid w:val="00CA111B"/>
    <w:rsid w:val="00CA1C31"/>
    <w:rsid w:val="00CA3B5F"/>
    <w:rsid w:val="00CA5799"/>
    <w:rsid w:val="00CA77F3"/>
    <w:rsid w:val="00CA784C"/>
    <w:rsid w:val="00CB04F8"/>
    <w:rsid w:val="00CB143A"/>
    <w:rsid w:val="00CB4469"/>
    <w:rsid w:val="00CB48C7"/>
    <w:rsid w:val="00CB74D0"/>
    <w:rsid w:val="00CC078E"/>
    <w:rsid w:val="00CC23F7"/>
    <w:rsid w:val="00CC6DCC"/>
    <w:rsid w:val="00CD0971"/>
    <w:rsid w:val="00CD23AF"/>
    <w:rsid w:val="00CD2F8A"/>
    <w:rsid w:val="00CD42A1"/>
    <w:rsid w:val="00CD434B"/>
    <w:rsid w:val="00CD472F"/>
    <w:rsid w:val="00CD4C4E"/>
    <w:rsid w:val="00CD7EAF"/>
    <w:rsid w:val="00CE0C3C"/>
    <w:rsid w:val="00CE2E9D"/>
    <w:rsid w:val="00CE3D10"/>
    <w:rsid w:val="00CE4943"/>
    <w:rsid w:val="00CE4CDD"/>
    <w:rsid w:val="00CE4DE0"/>
    <w:rsid w:val="00CE7301"/>
    <w:rsid w:val="00CF2F96"/>
    <w:rsid w:val="00CF2FB2"/>
    <w:rsid w:val="00CF4069"/>
    <w:rsid w:val="00CF4600"/>
    <w:rsid w:val="00CF4F7D"/>
    <w:rsid w:val="00CF501F"/>
    <w:rsid w:val="00CF6FBB"/>
    <w:rsid w:val="00CF7AEE"/>
    <w:rsid w:val="00CF7D91"/>
    <w:rsid w:val="00D020D5"/>
    <w:rsid w:val="00D03FD7"/>
    <w:rsid w:val="00D04B9E"/>
    <w:rsid w:val="00D0593A"/>
    <w:rsid w:val="00D05B7A"/>
    <w:rsid w:val="00D13ACA"/>
    <w:rsid w:val="00D140AB"/>
    <w:rsid w:val="00D15242"/>
    <w:rsid w:val="00D16D8B"/>
    <w:rsid w:val="00D173CB"/>
    <w:rsid w:val="00D200E7"/>
    <w:rsid w:val="00D23DB5"/>
    <w:rsid w:val="00D24B9B"/>
    <w:rsid w:val="00D2528A"/>
    <w:rsid w:val="00D26360"/>
    <w:rsid w:val="00D27FB7"/>
    <w:rsid w:val="00D30143"/>
    <w:rsid w:val="00D30534"/>
    <w:rsid w:val="00D35308"/>
    <w:rsid w:val="00D36338"/>
    <w:rsid w:val="00D4039E"/>
    <w:rsid w:val="00D423A9"/>
    <w:rsid w:val="00D4691C"/>
    <w:rsid w:val="00D47FC1"/>
    <w:rsid w:val="00D50A32"/>
    <w:rsid w:val="00D51E9C"/>
    <w:rsid w:val="00D53E95"/>
    <w:rsid w:val="00D60B59"/>
    <w:rsid w:val="00D61A47"/>
    <w:rsid w:val="00D624F2"/>
    <w:rsid w:val="00D62594"/>
    <w:rsid w:val="00D62E3D"/>
    <w:rsid w:val="00D6370A"/>
    <w:rsid w:val="00D65060"/>
    <w:rsid w:val="00D6638A"/>
    <w:rsid w:val="00D70537"/>
    <w:rsid w:val="00D72359"/>
    <w:rsid w:val="00D723C6"/>
    <w:rsid w:val="00D7300D"/>
    <w:rsid w:val="00D733D8"/>
    <w:rsid w:val="00D74DD2"/>
    <w:rsid w:val="00D75847"/>
    <w:rsid w:val="00D76171"/>
    <w:rsid w:val="00D7783F"/>
    <w:rsid w:val="00D82C65"/>
    <w:rsid w:val="00D848A6"/>
    <w:rsid w:val="00D84AF0"/>
    <w:rsid w:val="00D85F53"/>
    <w:rsid w:val="00D87826"/>
    <w:rsid w:val="00D87BC4"/>
    <w:rsid w:val="00D90279"/>
    <w:rsid w:val="00D924B4"/>
    <w:rsid w:val="00D93166"/>
    <w:rsid w:val="00D93FE0"/>
    <w:rsid w:val="00D947A1"/>
    <w:rsid w:val="00D94DFC"/>
    <w:rsid w:val="00D9595B"/>
    <w:rsid w:val="00D96A58"/>
    <w:rsid w:val="00D9753F"/>
    <w:rsid w:val="00D97919"/>
    <w:rsid w:val="00D97B69"/>
    <w:rsid w:val="00DA1703"/>
    <w:rsid w:val="00DA20A8"/>
    <w:rsid w:val="00DA309F"/>
    <w:rsid w:val="00DA3782"/>
    <w:rsid w:val="00DA4A4D"/>
    <w:rsid w:val="00DA4FAC"/>
    <w:rsid w:val="00DA7ADB"/>
    <w:rsid w:val="00DB01C8"/>
    <w:rsid w:val="00DB0D6F"/>
    <w:rsid w:val="00DB178D"/>
    <w:rsid w:val="00DB2D04"/>
    <w:rsid w:val="00DB3035"/>
    <w:rsid w:val="00DB75E3"/>
    <w:rsid w:val="00DC0052"/>
    <w:rsid w:val="00DC149D"/>
    <w:rsid w:val="00DC1B95"/>
    <w:rsid w:val="00DC2A66"/>
    <w:rsid w:val="00DC3503"/>
    <w:rsid w:val="00DC6775"/>
    <w:rsid w:val="00DC6A3A"/>
    <w:rsid w:val="00DC7E5D"/>
    <w:rsid w:val="00DD0138"/>
    <w:rsid w:val="00DD1C91"/>
    <w:rsid w:val="00DD3F26"/>
    <w:rsid w:val="00DD466F"/>
    <w:rsid w:val="00DD4968"/>
    <w:rsid w:val="00DD6698"/>
    <w:rsid w:val="00DE161D"/>
    <w:rsid w:val="00DE1B61"/>
    <w:rsid w:val="00DE21C1"/>
    <w:rsid w:val="00DE2BA8"/>
    <w:rsid w:val="00DE2F16"/>
    <w:rsid w:val="00DE41D1"/>
    <w:rsid w:val="00DE4C74"/>
    <w:rsid w:val="00DE4F97"/>
    <w:rsid w:val="00DE523C"/>
    <w:rsid w:val="00DE5397"/>
    <w:rsid w:val="00DE5F4A"/>
    <w:rsid w:val="00DF6E60"/>
    <w:rsid w:val="00DF7992"/>
    <w:rsid w:val="00E01E33"/>
    <w:rsid w:val="00E02119"/>
    <w:rsid w:val="00E0250D"/>
    <w:rsid w:val="00E0369B"/>
    <w:rsid w:val="00E03AAF"/>
    <w:rsid w:val="00E04AAA"/>
    <w:rsid w:val="00E05111"/>
    <w:rsid w:val="00E0534A"/>
    <w:rsid w:val="00E053B3"/>
    <w:rsid w:val="00E05499"/>
    <w:rsid w:val="00E054BA"/>
    <w:rsid w:val="00E0607B"/>
    <w:rsid w:val="00E062DB"/>
    <w:rsid w:val="00E10465"/>
    <w:rsid w:val="00E14A49"/>
    <w:rsid w:val="00E157DE"/>
    <w:rsid w:val="00E1696C"/>
    <w:rsid w:val="00E16EB2"/>
    <w:rsid w:val="00E17704"/>
    <w:rsid w:val="00E221F1"/>
    <w:rsid w:val="00E248E9"/>
    <w:rsid w:val="00E25D5C"/>
    <w:rsid w:val="00E27C38"/>
    <w:rsid w:val="00E30FEA"/>
    <w:rsid w:val="00E319AB"/>
    <w:rsid w:val="00E3296E"/>
    <w:rsid w:val="00E33671"/>
    <w:rsid w:val="00E33689"/>
    <w:rsid w:val="00E33B2A"/>
    <w:rsid w:val="00E376DB"/>
    <w:rsid w:val="00E41B1F"/>
    <w:rsid w:val="00E43AE5"/>
    <w:rsid w:val="00E43DE2"/>
    <w:rsid w:val="00E4699B"/>
    <w:rsid w:val="00E46ED2"/>
    <w:rsid w:val="00E503A4"/>
    <w:rsid w:val="00E50640"/>
    <w:rsid w:val="00E50C91"/>
    <w:rsid w:val="00E578AD"/>
    <w:rsid w:val="00E60F0C"/>
    <w:rsid w:val="00E61936"/>
    <w:rsid w:val="00E61B86"/>
    <w:rsid w:val="00E62017"/>
    <w:rsid w:val="00E6207E"/>
    <w:rsid w:val="00E646F2"/>
    <w:rsid w:val="00E655DE"/>
    <w:rsid w:val="00E6617A"/>
    <w:rsid w:val="00E66253"/>
    <w:rsid w:val="00E67F88"/>
    <w:rsid w:val="00E700AC"/>
    <w:rsid w:val="00E70594"/>
    <w:rsid w:val="00E70D39"/>
    <w:rsid w:val="00E71755"/>
    <w:rsid w:val="00E726A6"/>
    <w:rsid w:val="00E74D2E"/>
    <w:rsid w:val="00E76242"/>
    <w:rsid w:val="00E770B2"/>
    <w:rsid w:val="00E80411"/>
    <w:rsid w:val="00E810DA"/>
    <w:rsid w:val="00E8133B"/>
    <w:rsid w:val="00E8134C"/>
    <w:rsid w:val="00E814FF"/>
    <w:rsid w:val="00E83106"/>
    <w:rsid w:val="00E835B8"/>
    <w:rsid w:val="00E83C7C"/>
    <w:rsid w:val="00E852C6"/>
    <w:rsid w:val="00E93D6B"/>
    <w:rsid w:val="00E94E18"/>
    <w:rsid w:val="00E95134"/>
    <w:rsid w:val="00E95144"/>
    <w:rsid w:val="00EA0176"/>
    <w:rsid w:val="00EA061B"/>
    <w:rsid w:val="00EA07EE"/>
    <w:rsid w:val="00EA0FA0"/>
    <w:rsid w:val="00EA127F"/>
    <w:rsid w:val="00EA1456"/>
    <w:rsid w:val="00EA48D8"/>
    <w:rsid w:val="00EA5A7B"/>
    <w:rsid w:val="00EA6D75"/>
    <w:rsid w:val="00EB02B8"/>
    <w:rsid w:val="00EB2824"/>
    <w:rsid w:val="00EB4322"/>
    <w:rsid w:val="00EB493C"/>
    <w:rsid w:val="00EB67E6"/>
    <w:rsid w:val="00EB7E8D"/>
    <w:rsid w:val="00EC017E"/>
    <w:rsid w:val="00EC1692"/>
    <w:rsid w:val="00EC4F0D"/>
    <w:rsid w:val="00ED10B9"/>
    <w:rsid w:val="00ED123C"/>
    <w:rsid w:val="00ED165C"/>
    <w:rsid w:val="00ED3C78"/>
    <w:rsid w:val="00ED461F"/>
    <w:rsid w:val="00ED4A14"/>
    <w:rsid w:val="00ED734D"/>
    <w:rsid w:val="00EE0212"/>
    <w:rsid w:val="00EE17FA"/>
    <w:rsid w:val="00EE18F2"/>
    <w:rsid w:val="00EE1CA7"/>
    <w:rsid w:val="00EE4B05"/>
    <w:rsid w:val="00EE66AF"/>
    <w:rsid w:val="00EE74B2"/>
    <w:rsid w:val="00EF1546"/>
    <w:rsid w:val="00EF1773"/>
    <w:rsid w:val="00EF17DA"/>
    <w:rsid w:val="00EF3ABD"/>
    <w:rsid w:val="00EF4DF0"/>
    <w:rsid w:val="00EF66E3"/>
    <w:rsid w:val="00EF6C68"/>
    <w:rsid w:val="00EF7ADE"/>
    <w:rsid w:val="00F00020"/>
    <w:rsid w:val="00F03915"/>
    <w:rsid w:val="00F051F0"/>
    <w:rsid w:val="00F056C5"/>
    <w:rsid w:val="00F064E9"/>
    <w:rsid w:val="00F1095E"/>
    <w:rsid w:val="00F11876"/>
    <w:rsid w:val="00F12DD5"/>
    <w:rsid w:val="00F139D3"/>
    <w:rsid w:val="00F14405"/>
    <w:rsid w:val="00F14448"/>
    <w:rsid w:val="00F14D89"/>
    <w:rsid w:val="00F15059"/>
    <w:rsid w:val="00F17922"/>
    <w:rsid w:val="00F17E82"/>
    <w:rsid w:val="00F22A51"/>
    <w:rsid w:val="00F23933"/>
    <w:rsid w:val="00F256E6"/>
    <w:rsid w:val="00F27DF2"/>
    <w:rsid w:val="00F30233"/>
    <w:rsid w:val="00F305B2"/>
    <w:rsid w:val="00F30C32"/>
    <w:rsid w:val="00F334C8"/>
    <w:rsid w:val="00F341E1"/>
    <w:rsid w:val="00F34DA7"/>
    <w:rsid w:val="00F365A1"/>
    <w:rsid w:val="00F372CB"/>
    <w:rsid w:val="00F37489"/>
    <w:rsid w:val="00F4363C"/>
    <w:rsid w:val="00F43AB3"/>
    <w:rsid w:val="00F44982"/>
    <w:rsid w:val="00F44B2C"/>
    <w:rsid w:val="00F45BEB"/>
    <w:rsid w:val="00F45F98"/>
    <w:rsid w:val="00F472A3"/>
    <w:rsid w:val="00F51053"/>
    <w:rsid w:val="00F51E58"/>
    <w:rsid w:val="00F5288B"/>
    <w:rsid w:val="00F55133"/>
    <w:rsid w:val="00F559A7"/>
    <w:rsid w:val="00F56747"/>
    <w:rsid w:val="00F57690"/>
    <w:rsid w:val="00F607C5"/>
    <w:rsid w:val="00F60F5B"/>
    <w:rsid w:val="00F621A3"/>
    <w:rsid w:val="00F62CAC"/>
    <w:rsid w:val="00F63E2D"/>
    <w:rsid w:val="00F70EC2"/>
    <w:rsid w:val="00F73572"/>
    <w:rsid w:val="00F73D51"/>
    <w:rsid w:val="00F753E7"/>
    <w:rsid w:val="00F76251"/>
    <w:rsid w:val="00F76FF0"/>
    <w:rsid w:val="00F80103"/>
    <w:rsid w:val="00F811A9"/>
    <w:rsid w:val="00F81ABF"/>
    <w:rsid w:val="00F81F59"/>
    <w:rsid w:val="00F821E6"/>
    <w:rsid w:val="00F8271B"/>
    <w:rsid w:val="00F83241"/>
    <w:rsid w:val="00F83283"/>
    <w:rsid w:val="00F8406F"/>
    <w:rsid w:val="00F86BFB"/>
    <w:rsid w:val="00F86E31"/>
    <w:rsid w:val="00F87751"/>
    <w:rsid w:val="00F87981"/>
    <w:rsid w:val="00F879D5"/>
    <w:rsid w:val="00F87D01"/>
    <w:rsid w:val="00F87F9A"/>
    <w:rsid w:val="00F90E26"/>
    <w:rsid w:val="00F94BF0"/>
    <w:rsid w:val="00F95DF9"/>
    <w:rsid w:val="00F976EE"/>
    <w:rsid w:val="00FA1AE9"/>
    <w:rsid w:val="00FA1AEC"/>
    <w:rsid w:val="00FA30D4"/>
    <w:rsid w:val="00FA5D62"/>
    <w:rsid w:val="00FA6D04"/>
    <w:rsid w:val="00FA7D4F"/>
    <w:rsid w:val="00FB01BF"/>
    <w:rsid w:val="00FB17F7"/>
    <w:rsid w:val="00FB2E81"/>
    <w:rsid w:val="00FB4837"/>
    <w:rsid w:val="00FB4EFB"/>
    <w:rsid w:val="00FB51C3"/>
    <w:rsid w:val="00FC0F0F"/>
    <w:rsid w:val="00FC119D"/>
    <w:rsid w:val="00FC261E"/>
    <w:rsid w:val="00FC3E53"/>
    <w:rsid w:val="00FC5A02"/>
    <w:rsid w:val="00FC5C89"/>
    <w:rsid w:val="00FC6157"/>
    <w:rsid w:val="00FC728F"/>
    <w:rsid w:val="00FD15E4"/>
    <w:rsid w:val="00FD18BB"/>
    <w:rsid w:val="00FD35B6"/>
    <w:rsid w:val="00FD394C"/>
    <w:rsid w:val="00FD6679"/>
    <w:rsid w:val="00FD6C84"/>
    <w:rsid w:val="00FE0960"/>
    <w:rsid w:val="00FE3057"/>
    <w:rsid w:val="00FE451D"/>
    <w:rsid w:val="00FE468D"/>
    <w:rsid w:val="00FE60A0"/>
    <w:rsid w:val="00FE7A1C"/>
    <w:rsid w:val="00FF1C0E"/>
    <w:rsid w:val="00FF3BFA"/>
    <w:rsid w:val="00FF3BFF"/>
    <w:rsid w:val="00FF51D1"/>
    <w:rsid w:val="00FF6EAC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206AB1B4"/>
  <w15:docId w15:val="{1BD2D5C7-4B8A-4406-BE46-74C9D1AB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017F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A84ED2"/>
    <w:pPr>
      <w:keepNext/>
      <w:shd w:val="clear" w:color="auto" w:fill="FFFFFF"/>
      <w:ind w:firstLine="720"/>
      <w:jc w:val="both"/>
      <w:outlineLvl w:val="0"/>
    </w:pPr>
    <w:rPr>
      <w:i/>
      <w:color w:val="000000"/>
      <w:spacing w:val="-1"/>
    </w:rPr>
  </w:style>
  <w:style w:type="paragraph" w:styleId="2">
    <w:name w:val="heading 2"/>
    <w:basedOn w:val="a0"/>
    <w:next w:val="a0"/>
    <w:link w:val="20"/>
    <w:qFormat/>
    <w:rsid w:val="00A84ED2"/>
    <w:pPr>
      <w:keepNext/>
      <w:ind w:firstLine="709"/>
      <w:jc w:val="both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A84ED2"/>
    <w:pPr>
      <w:keepNext/>
      <w:ind w:left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A84ED2"/>
    <w:pPr>
      <w:keepNext/>
      <w:ind w:firstLine="720"/>
      <w:jc w:val="center"/>
      <w:outlineLvl w:val="3"/>
    </w:pPr>
    <w:rPr>
      <w:i/>
    </w:rPr>
  </w:style>
  <w:style w:type="paragraph" w:styleId="5">
    <w:name w:val="heading 5"/>
    <w:basedOn w:val="a0"/>
    <w:next w:val="a0"/>
    <w:link w:val="50"/>
    <w:qFormat/>
    <w:rsid w:val="00A84ED2"/>
    <w:pPr>
      <w:keepNext/>
      <w:ind w:firstLine="720"/>
      <w:jc w:val="center"/>
      <w:outlineLvl w:val="4"/>
    </w:pPr>
    <w:rPr>
      <w:b/>
    </w:rPr>
  </w:style>
  <w:style w:type="paragraph" w:styleId="7">
    <w:name w:val="heading 7"/>
    <w:basedOn w:val="a0"/>
    <w:next w:val="a0"/>
    <w:link w:val="70"/>
    <w:qFormat/>
    <w:rsid w:val="00A84ED2"/>
    <w:pPr>
      <w:keepNext/>
      <w:ind w:firstLine="540"/>
      <w:jc w:val="both"/>
      <w:outlineLvl w:val="6"/>
    </w:pPr>
    <w:rPr>
      <w:b/>
      <w:u w:val="single"/>
    </w:rPr>
  </w:style>
  <w:style w:type="paragraph" w:styleId="8">
    <w:name w:val="heading 8"/>
    <w:basedOn w:val="a0"/>
    <w:next w:val="a0"/>
    <w:link w:val="80"/>
    <w:uiPriority w:val="99"/>
    <w:qFormat/>
    <w:rsid w:val="00025192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84ED2"/>
    <w:rPr>
      <w:rFonts w:ascii="Times New Roman" w:eastAsia="Times New Roman" w:hAnsi="Times New Roman" w:cs="Times New Roman"/>
      <w:i/>
      <w:color w:val="000000"/>
      <w:spacing w:val="-1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84ED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A84ED2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4">
    <w:name w:val="Body Text"/>
    <w:basedOn w:val="a0"/>
    <w:link w:val="a5"/>
    <w:semiHidden/>
    <w:rsid w:val="0033017F"/>
    <w:pPr>
      <w:jc w:val="center"/>
    </w:pPr>
    <w:rPr>
      <w:b/>
    </w:rPr>
  </w:style>
  <w:style w:type="character" w:customStyle="1" w:styleId="a5">
    <w:name w:val="Основной текст Знак"/>
    <w:basedOn w:val="a1"/>
    <w:link w:val="a4"/>
    <w:semiHidden/>
    <w:rsid w:val="0033017F"/>
    <w:rPr>
      <w:rFonts w:ascii="Times New Roman" w:eastAsia="Times New Roman" w:hAnsi="Times New Roman"/>
      <w:b/>
      <w:sz w:val="28"/>
    </w:rPr>
  </w:style>
  <w:style w:type="paragraph" w:styleId="a6">
    <w:name w:val="Balloon Text"/>
    <w:basedOn w:val="a0"/>
    <w:link w:val="a7"/>
    <w:semiHidden/>
    <w:unhideWhenUsed/>
    <w:rsid w:val="003301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3017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1"/>
    <w:rsid w:val="00FD15E4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AF65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List Paragraph"/>
    <w:basedOn w:val="a0"/>
    <w:uiPriority w:val="99"/>
    <w:qFormat/>
    <w:rsid w:val="00FE451D"/>
    <w:pPr>
      <w:ind w:left="720"/>
      <w:contextualSpacing/>
    </w:pPr>
  </w:style>
  <w:style w:type="paragraph" w:styleId="aa">
    <w:name w:val="Body Text Indent"/>
    <w:basedOn w:val="a0"/>
    <w:link w:val="ab"/>
    <w:uiPriority w:val="99"/>
    <w:unhideWhenUsed/>
    <w:rsid w:val="00A858DF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rsid w:val="00A858DF"/>
    <w:rPr>
      <w:rFonts w:ascii="Times New Roman" w:eastAsia="Times New Roman" w:hAnsi="Times New Roman"/>
      <w:sz w:val="28"/>
    </w:rPr>
  </w:style>
  <w:style w:type="paragraph" w:styleId="21">
    <w:name w:val="Body Text First Indent 2"/>
    <w:basedOn w:val="aa"/>
    <w:link w:val="22"/>
    <w:uiPriority w:val="99"/>
    <w:unhideWhenUsed/>
    <w:rsid w:val="00A858DF"/>
    <w:pPr>
      <w:spacing w:after="0"/>
      <w:ind w:left="360" w:firstLine="360"/>
    </w:pPr>
  </w:style>
  <w:style w:type="character" w:customStyle="1" w:styleId="22">
    <w:name w:val="Красная строка 2 Знак"/>
    <w:basedOn w:val="ab"/>
    <w:link w:val="21"/>
    <w:uiPriority w:val="99"/>
    <w:rsid w:val="00A858DF"/>
    <w:rPr>
      <w:rFonts w:ascii="Times New Roman" w:eastAsia="Times New Roman" w:hAnsi="Times New Roman"/>
      <w:sz w:val="28"/>
    </w:rPr>
  </w:style>
  <w:style w:type="paragraph" w:styleId="23">
    <w:name w:val="Body Text Indent 2"/>
    <w:basedOn w:val="a0"/>
    <w:link w:val="24"/>
    <w:uiPriority w:val="99"/>
    <w:semiHidden/>
    <w:unhideWhenUsed/>
    <w:rsid w:val="00A858D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858DF"/>
    <w:rPr>
      <w:rFonts w:ascii="Times New Roman" w:eastAsia="Times New Roman" w:hAnsi="Times New Roman"/>
      <w:sz w:val="28"/>
    </w:rPr>
  </w:style>
  <w:style w:type="paragraph" w:styleId="ac">
    <w:name w:val="Block Text"/>
    <w:basedOn w:val="a0"/>
    <w:rsid w:val="00616DAB"/>
    <w:pPr>
      <w:spacing w:line="360" w:lineRule="auto"/>
      <w:ind w:left="360" w:right="-1" w:firstLine="348"/>
      <w:jc w:val="both"/>
    </w:pPr>
    <w:rPr>
      <w:color w:val="3366FF"/>
      <w:sz w:val="24"/>
      <w:szCs w:val="24"/>
    </w:rPr>
  </w:style>
  <w:style w:type="paragraph" w:customStyle="1" w:styleId="ConsPlusTitle">
    <w:name w:val="ConsPlusTitle"/>
    <w:rsid w:val="00116AB8"/>
    <w:rPr>
      <w:rFonts w:ascii="Arial" w:eastAsia="Times New Roman" w:hAnsi="Arial"/>
      <w:b/>
      <w:snapToGrid w:val="0"/>
    </w:rPr>
  </w:style>
  <w:style w:type="paragraph" w:styleId="ad">
    <w:name w:val="header"/>
    <w:basedOn w:val="a0"/>
    <w:link w:val="ae"/>
    <w:unhideWhenUsed/>
    <w:rsid w:val="00B76A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B76A8F"/>
    <w:rPr>
      <w:rFonts w:ascii="Times New Roman" w:eastAsia="Times New Roman" w:hAnsi="Times New Roman"/>
      <w:sz w:val="28"/>
    </w:rPr>
  </w:style>
  <w:style w:type="paragraph" w:styleId="af">
    <w:name w:val="footer"/>
    <w:basedOn w:val="a0"/>
    <w:link w:val="af0"/>
    <w:uiPriority w:val="99"/>
    <w:unhideWhenUsed/>
    <w:rsid w:val="00B76A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B76A8F"/>
    <w:rPr>
      <w:rFonts w:ascii="Times New Roman" w:eastAsia="Times New Roman" w:hAnsi="Times New Roman"/>
      <w:sz w:val="28"/>
    </w:rPr>
  </w:style>
  <w:style w:type="paragraph" w:customStyle="1" w:styleId="af1">
    <w:name w:val="ЭЭГ"/>
    <w:basedOn w:val="a0"/>
    <w:rsid w:val="00DB01C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a">
    <w:name w:val="Нумерованный абзац"/>
    <w:rsid w:val="00DD1C91"/>
    <w:pPr>
      <w:numPr>
        <w:numId w:val="5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af2">
    <w:name w:val="Знак Знак Знак"/>
    <w:basedOn w:val="a0"/>
    <w:rsid w:val="00DD1C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3">
    <w:name w:val="footnote text"/>
    <w:basedOn w:val="a0"/>
    <w:link w:val="af4"/>
    <w:semiHidden/>
    <w:rsid w:val="000A3305"/>
    <w:rPr>
      <w:sz w:val="20"/>
    </w:rPr>
  </w:style>
  <w:style w:type="character" w:customStyle="1" w:styleId="af4">
    <w:name w:val="Текст сноски Знак"/>
    <w:basedOn w:val="a1"/>
    <w:link w:val="af3"/>
    <w:semiHidden/>
    <w:rsid w:val="000A3305"/>
    <w:rPr>
      <w:rFonts w:ascii="Times New Roman" w:eastAsia="Times New Roman" w:hAnsi="Times New Roman"/>
    </w:rPr>
  </w:style>
  <w:style w:type="character" w:styleId="af5">
    <w:name w:val="footnote reference"/>
    <w:basedOn w:val="a1"/>
    <w:semiHidden/>
    <w:rsid w:val="000A3305"/>
    <w:rPr>
      <w:vertAlign w:val="superscript"/>
    </w:rPr>
  </w:style>
  <w:style w:type="paragraph" w:customStyle="1" w:styleId="11">
    <w:name w:val="Абзац списка1"/>
    <w:basedOn w:val="a0"/>
    <w:rsid w:val="00556148"/>
    <w:pPr>
      <w:ind w:left="720"/>
      <w:contextualSpacing/>
    </w:pPr>
    <w:rPr>
      <w:rFonts w:eastAsia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rsid w:val="00025192"/>
    <w:rPr>
      <w:rFonts w:ascii="Times New Roman" w:hAnsi="Times New Roman"/>
      <w:i/>
      <w:iCs/>
      <w:sz w:val="24"/>
      <w:szCs w:val="24"/>
    </w:rPr>
  </w:style>
  <w:style w:type="paragraph" w:styleId="af6">
    <w:name w:val="Title"/>
    <w:basedOn w:val="a0"/>
    <w:link w:val="af7"/>
    <w:qFormat/>
    <w:rsid w:val="00025192"/>
    <w:pPr>
      <w:jc w:val="center"/>
    </w:pPr>
    <w:rPr>
      <w:sz w:val="32"/>
    </w:rPr>
  </w:style>
  <w:style w:type="character" w:customStyle="1" w:styleId="af7">
    <w:name w:val="Название Знак"/>
    <w:basedOn w:val="a1"/>
    <w:link w:val="af6"/>
    <w:rsid w:val="00025192"/>
    <w:rPr>
      <w:rFonts w:ascii="Times New Roman" w:eastAsia="Times New Roman" w:hAnsi="Times New Roman"/>
      <w:sz w:val="32"/>
    </w:rPr>
  </w:style>
  <w:style w:type="paragraph" w:customStyle="1" w:styleId="25">
    <w:name w:val="Абзац списка2"/>
    <w:basedOn w:val="a0"/>
    <w:rsid w:val="00025192"/>
    <w:pPr>
      <w:ind w:left="720"/>
      <w:contextualSpacing/>
    </w:pPr>
    <w:rPr>
      <w:rFonts w:eastAsia="Calibri"/>
      <w:sz w:val="24"/>
      <w:szCs w:val="24"/>
    </w:rPr>
  </w:style>
  <w:style w:type="character" w:styleId="af8">
    <w:name w:val="Emphasis"/>
    <w:basedOn w:val="a1"/>
    <w:qFormat/>
    <w:rsid w:val="001E1F5E"/>
    <w:rPr>
      <w:i/>
      <w:iCs/>
    </w:rPr>
  </w:style>
  <w:style w:type="character" w:styleId="af9">
    <w:name w:val="Book Title"/>
    <w:basedOn w:val="a1"/>
    <w:uiPriority w:val="33"/>
    <w:qFormat/>
    <w:rsid w:val="001E1F5E"/>
    <w:rPr>
      <w:b/>
      <w:bCs/>
      <w:i/>
      <w:iCs/>
      <w:spacing w:val="5"/>
    </w:rPr>
  </w:style>
  <w:style w:type="character" w:styleId="afa">
    <w:name w:val="FollowedHyperlink"/>
    <w:basedOn w:val="a1"/>
    <w:uiPriority w:val="99"/>
    <w:semiHidden/>
    <w:unhideWhenUsed/>
    <w:rsid w:val="009C6801"/>
    <w:rPr>
      <w:color w:val="800080" w:themeColor="followedHyperlink"/>
      <w:u w:val="single"/>
    </w:rPr>
  </w:style>
  <w:style w:type="character" w:styleId="afb">
    <w:name w:val="annotation reference"/>
    <w:basedOn w:val="a1"/>
    <w:uiPriority w:val="99"/>
    <w:semiHidden/>
    <w:unhideWhenUsed/>
    <w:rsid w:val="007E1790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unhideWhenUsed/>
    <w:rsid w:val="007E1790"/>
    <w:rPr>
      <w:sz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7E1790"/>
    <w:rPr>
      <w:rFonts w:ascii="Times New Roman" w:eastAsia="Times New Roman" w:hAnsi="Times New Roman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E179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E1790"/>
    <w:rPr>
      <w:rFonts w:ascii="Times New Roman" w:eastAsia="Times New Roman" w:hAnsi="Times New Roman"/>
      <w:b/>
      <w:bCs/>
    </w:rPr>
  </w:style>
  <w:style w:type="character" w:customStyle="1" w:styleId="ConsPlusNormal0">
    <w:name w:val="ConsPlusNormal Знак"/>
    <w:link w:val="ConsPlusNormal"/>
    <w:locked/>
    <w:rsid w:val="00230F13"/>
    <w:rPr>
      <w:rFonts w:ascii="Arial" w:eastAsia="Times New Roman" w:hAnsi="Arial" w:cs="Arial"/>
    </w:rPr>
  </w:style>
  <w:style w:type="paragraph" w:customStyle="1" w:styleId="Default">
    <w:name w:val="Default"/>
    <w:rsid w:val="003E55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7046B-801D-41D6-BA65-10E6A191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4497</Words>
  <Characters>25635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30072</CharactersWithSpaces>
  <SharedDoc>false</SharedDoc>
  <HLinks>
    <vt:vector size="12" baseType="variant">
      <vt:variant>
        <vt:i4>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consultantplus://offline/ref=E0A05835A65D4DCC29CAA6ED3C5F3C07F056C100E9A9FF02C4CC74D9291CyEN</vt:lpwstr>
      </vt:variant>
      <vt:variant>
        <vt:lpwstr/>
      </vt:variant>
      <vt:variant>
        <vt:i4>6882314</vt:i4>
      </vt:variant>
      <vt:variant>
        <vt:i4>0</vt:i4>
      </vt:variant>
      <vt:variant>
        <vt:i4>0</vt:i4>
      </vt:variant>
      <vt:variant>
        <vt:i4>5</vt:i4>
      </vt:variant>
      <vt:variant>
        <vt:lpwstr>mailto:depfin@admhmaо.ru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KonevaSG</dc:creator>
  <cp:keywords/>
  <dc:description/>
  <cp:lastModifiedBy>Екатерина Вагина</cp:lastModifiedBy>
  <cp:revision>4</cp:revision>
  <cp:lastPrinted>2026-07-27T09:24:00Z</cp:lastPrinted>
  <dcterms:created xsi:type="dcterms:W3CDTF">2026-07-27T09:37:00Z</dcterms:created>
  <dcterms:modified xsi:type="dcterms:W3CDTF">2026-07-27T10:54:00Z</dcterms:modified>
</cp:coreProperties>
</file>